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3BDD" w:rsidRPr="00002EF6" w:rsidRDefault="00B23BDD" w:rsidP="00705661">
      <w:pPr>
        <w:framePr w:w="5791" w:h="571" w:hRule="exact" w:wrap="auto" w:vAnchor="page" w:hAnchor="page" w:x="2986" w:y="1126"/>
        <w:widowControl w:val="0"/>
        <w:autoSpaceDE w:val="0"/>
        <w:autoSpaceDN w:val="0"/>
        <w:adjustRightInd w:val="0"/>
        <w:snapToGrid w:val="0"/>
        <w:rPr>
          <w:rFonts w:ascii="Arial" w:hAnsi="Arial" w:cs="Arial"/>
          <w:b/>
        </w:rPr>
      </w:pPr>
      <w:r w:rsidRPr="002F6FFF">
        <w:rPr>
          <w:rFonts w:ascii="Arial" w:hAnsi="Arial" w:cs="Arial"/>
          <w:b/>
          <w:color w:val="000000"/>
        </w:rPr>
        <w:t>Πανελλήνια Ομοσπονδία Ενώσεων Στρατιωτικών</w:t>
      </w:r>
    </w:p>
    <w:p w:rsidR="00B23BDD" w:rsidRPr="00932C21" w:rsidRDefault="00B23BDD" w:rsidP="00705661">
      <w:pPr>
        <w:framePr w:w="5791" w:h="571" w:hRule="exact" w:wrap="auto" w:vAnchor="page" w:hAnchor="page" w:x="2986" w:y="1126"/>
        <w:widowControl w:val="0"/>
        <w:autoSpaceDE w:val="0"/>
        <w:autoSpaceDN w:val="0"/>
        <w:adjustRightInd w:val="0"/>
        <w:snapToGrid w:val="0"/>
        <w:rPr>
          <w:rFonts w:ascii="Arial" w:hAnsi="Arial" w:cs="Arial"/>
          <w:b/>
        </w:rPr>
      </w:pPr>
      <w:r w:rsidRPr="00932C21">
        <w:rPr>
          <w:rFonts w:ascii="Arial" w:hAnsi="Arial" w:cs="Arial"/>
          <w:b/>
          <w:color w:val="000000"/>
        </w:rPr>
        <w:t xml:space="preserve">                               (</w:t>
      </w:r>
      <w:r w:rsidRPr="002F6FFF">
        <w:rPr>
          <w:rFonts w:ascii="Arial" w:hAnsi="Arial" w:cs="Arial"/>
          <w:b/>
          <w:color w:val="000000"/>
        </w:rPr>
        <w:t>Π</w:t>
      </w:r>
      <w:r w:rsidRPr="00932C21">
        <w:rPr>
          <w:rFonts w:ascii="Arial" w:hAnsi="Arial" w:cs="Arial"/>
          <w:b/>
          <w:color w:val="000000"/>
        </w:rPr>
        <w:t>.</w:t>
      </w:r>
      <w:r w:rsidRPr="002F6FFF">
        <w:rPr>
          <w:rFonts w:ascii="Arial" w:hAnsi="Arial" w:cs="Arial"/>
          <w:b/>
          <w:color w:val="000000"/>
        </w:rPr>
        <w:t>ΟΜ</w:t>
      </w:r>
      <w:r w:rsidRPr="00932C21">
        <w:rPr>
          <w:rFonts w:ascii="Arial" w:hAnsi="Arial" w:cs="Arial"/>
          <w:b/>
          <w:color w:val="000000"/>
        </w:rPr>
        <w:t>.</w:t>
      </w:r>
      <w:r w:rsidRPr="002F6FFF">
        <w:rPr>
          <w:rFonts w:ascii="Arial" w:hAnsi="Arial" w:cs="Arial"/>
          <w:b/>
          <w:color w:val="000000"/>
        </w:rPr>
        <w:t>ΕΝ</w:t>
      </w:r>
      <w:r w:rsidRPr="00932C21">
        <w:rPr>
          <w:rFonts w:ascii="Arial" w:hAnsi="Arial" w:cs="Arial"/>
          <w:b/>
          <w:color w:val="000000"/>
        </w:rPr>
        <w:t>.</w:t>
      </w:r>
      <w:r w:rsidRPr="002F6FFF">
        <w:rPr>
          <w:rFonts w:ascii="Arial" w:hAnsi="Arial" w:cs="Arial"/>
          <w:b/>
          <w:color w:val="000000"/>
        </w:rPr>
        <w:t>Σ</w:t>
      </w:r>
      <w:r w:rsidRPr="00932C21">
        <w:rPr>
          <w:rFonts w:ascii="Arial" w:hAnsi="Arial" w:cs="Arial"/>
          <w:b/>
          <w:color w:val="000000"/>
        </w:rPr>
        <w:t xml:space="preserve">.) </w:t>
      </w:r>
    </w:p>
    <w:p w:rsidR="00B23BDD" w:rsidRPr="00932C21" w:rsidRDefault="00B23BDD" w:rsidP="00705661">
      <w:pPr>
        <w:framePr w:w="1996" w:h="365" w:hRule="exact" w:wrap="auto" w:vAnchor="page" w:hAnchor="page" w:x="9316" w:y="1141"/>
        <w:widowControl w:val="0"/>
        <w:autoSpaceDE w:val="0"/>
        <w:autoSpaceDN w:val="0"/>
        <w:adjustRightInd w:val="0"/>
        <w:snapToGrid w:val="0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alt="logo Euromil" style="position:absolute;margin-left:-2.7pt;margin-top:18.2pt;width:99.8pt;height:100.1pt;z-index:251659264;visibility:visible">
            <v:imagedata r:id="rId7" o:title=""/>
          </v:shape>
        </w:pict>
      </w:r>
      <w:r w:rsidRPr="00932C21">
        <w:rPr>
          <w:rFonts w:ascii="Arial" w:hAnsi="Arial" w:cs="Arial"/>
          <w:color w:val="000000"/>
          <w:sz w:val="18"/>
          <w:szCs w:val="18"/>
        </w:rPr>
        <w:t xml:space="preserve">     </w:t>
      </w:r>
      <w:r>
        <w:rPr>
          <w:rFonts w:ascii="Arial" w:hAnsi="Arial" w:cs="Arial"/>
          <w:color w:val="000000"/>
          <w:sz w:val="18"/>
          <w:szCs w:val="18"/>
        </w:rPr>
        <w:t xml:space="preserve">  </w:t>
      </w:r>
      <w:bookmarkStart w:id="0" w:name="_Hlk513480508"/>
      <w:r>
        <w:rPr>
          <w:rFonts w:ascii="Arial" w:hAnsi="Arial" w:cs="Arial"/>
          <w:color w:val="000000"/>
          <w:sz w:val="18"/>
          <w:szCs w:val="18"/>
        </w:rPr>
        <w:t xml:space="preserve">   </w:t>
      </w:r>
      <w:r>
        <w:rPr>
          <w:rFonts w:ascii="Arial" w:hAnsi="Arial" w:cs="Arial"/>
          <w:color w:val="000000"/>
          <w:sz w:val="18"/>
          <w:szCs w:val="18"/>
          <w:lang w:val="en-GB"/>
        </w:rPr>
        <w:t>member</w:t>
      </w:r>
      <w:r w:rsidRPr="00932C21">
        <w:rPr>
          <w:rFonts w:ascii="Arial" w:hAnsi="Arial" w:cs="Arial"/>
          <w:color w:val="000000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8"/>
          <w:szCs w:val="18"/>
          <w:lang w:val="en-GB"/>
        </w:rPr>
        <w:t>of</w:t>
      </w:r>
    </w:p>
    <w:bookmarkEnd w:id="0"/>
    <w:p w:rsidR="00B23BDD" w:rsidRPr="00F211C1" w:rsidRDefault="00B23BDD" w:rsidP="00705661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</w:rPr>
      </w:pPr>
      <w:r>
        <w:rPr>
          <w:noProof/>
        </w:rPr>
        <w:pict>
          <v:shape id="Εικόνα 4" o:spid="_x0000_s1027" type="#_x0000_t75" style="position:absolute;margin-left:-413.75pt;margin-top:25.4pt;width:101.7pt;height:102pt;z-index:-251660288;visibility:visible">
            <v:imagedata r:id="rId8" o:title=""/>
          </v:shape>
        </w:pict>
      </w:r>
      <w:r>
        <w:rPr>
          <w:noProof/>
        </w:rPr>
        <w:pict>
          <v:shape id="Εικόνα 1" o:spid="_x0000_s1028" type="#_x0000_t75" alt="logo Euromil" style="position:absolute;margin-left:389.4pt;margin-top:-3pt;width:100.5pt;height:100.5pt;z-index:251657216;visibility:visible">
            <v:imagedata r:id="rId7" o:title=""/>
          </v:shape>
        </w:pict>
      </w:r>
    </w:p>
    <w:p w:rsidR="00B23BDD" w:rsidRDefault="00B23BDD" w:rsidP="00705661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B23BDD" w:rsidRPr="00447C36" w:rsidRDefault="00B23BDD" w:rsidP="00705661">
      <w:pPr>
        <w:framePr w:w="5642" w:h="845" w:hRule="exact" w:wrap="auto" w:vAnchor="page" w:hAnchor="page" w:x="2956" w:y="1786"/>
        <w:widowControl w:val="0"/>
        <w:autoSpaceDE w:val="0"/>
        <w:autoSpaceDN w:val="0"/>
        <w:adjustRightInd w:val="0"/>
        <w:snapToGrid w:val="0"/>
        <w:jc w:val="both"/>
        <w:rPr>
          <w:rFonts w:ascii="Arial" w:hAnsi="Arial" w:cs="Arial"/>
        </w:rPr>
      </w:pPr>
      <w:r w:rsidRPr="00447C36">
        <w:rPr>
          <w:rFonts w:ascii="Arial" w:hAnsi="Arial" w:cs="Arial"/>
          <w:color w:val="000000"/>
          <w:sz w:val="18"/>
          <w:szCs w:val="18"/>
        </w:rPr>
        <w:t>Νόμιμα αναγνωρισμέν</w:t>
      </w:r>
      <w:r>
        <w:rPr>
          <w:rFonts w:ascii="Arial" w:hAnsi="Arial" w:cs="Arial"/>
          <w:color w:val="000000"/>
          <w:sz w:val="18"/>
          <w:szCs w:val="18"/>
        </w:rPr>
        <w:t>η</w:t>
      </w:r>
      <w:r w:rsidRPr="00195666">
        <w:rPr>
          <w:rFonts w:ascii="Arial" w:hAnsi="Arial" w:cs="Arial"/>
          <w:color w:val="000000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επαγγελματική</w:t>
      </w:r>
      <w:r w:rsidRPr="00447C36">
        <w:rPr>
          <w:rFonts w:ascii="Arial" w:hAnsi="Arial" w:cs="Arial"/>
          <w:color w:val="000000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Ομοσπονδία</w:t>
      </w:r>
      <w:r w:rsidRPr="00447C36">
        <w:rPr>
          <w:rFonts w:ascii="Arial" w:hAnsi="Arial" w:cs="Arial"/>
          <w:color w:val="000000"/>
          <w:sz w:val="18"/>
          <w:szCs w:val="18"/>
        </w:rPr>
        <w:t xml:space="preserve"> με την υπ’</w:t>
      </w:r>
      <w:r>
        <w:rPr>
          <w:rFonts w:ascii="Arial" w:hAnsi="Arial" w:cs="Arial"/>
          <w:color w:val="000000"/>
          <w:sz w:val="18"/>
          <w:szCs w:val="18"/>
        </w:rPr>
        <w:t xml:space="preserve"> </w:t>
      </w:r>
      <w:r w:rsidRPr="00447C36">
        <w:rPr>
          <w:rFonts w:ascii="Arial" w:hAnsi="Arial" w:cs="Arial"/>
          <w:color w:val="000000"/>
          <w:sz w:val="18"/>
          <w:szCs w:val="18"/>
        </w:rPr>
        <w:t>αρ</w:t>
      </w:r>
      <w:r>
        <w:rPr>
          <w:rFonts w:ascii="Arial" w:hAnsi="Arial" w:cs="Arial"/>
          <w:color w:val="000000"/>
          <w:sz w:val="18"/>
          <w:szCs w:val="18"/>
        </w:rPr>
        <w:t>ιθμ</w:t>
      </w:r>
      <w:r w:rsidRPr="00447C36">
        <w:rPr>
          <w:rFonts w:ascii="Arial" w:hAnsi="Arial" w:cs="Arial"/>
          <w:color w:val="000000"/>
          <w:sz w:val="18"/>
          <w:szCs w:val="18"/>
        </w:rPr>
        <w:t>.</w:t>
      </w:r>
      <w:r w:rsidRPr="0096545E">
        <w:rPr>
          <w:rFonts w:ascii="Arial" w:hAnsi="Arial" w:cs="Arial"/>
          <w:color w:val="000000"/>
          <w:sz w:val="18"/>
          <w:szCs w:val="18"/>
        </w:rPr>
        <w:t>16</w:t>
      </w:r>
      <w:r w:rsidRPr="00447C36">
        <w:rPr>
          <w:rFonts w:ascii="Arial" w:hAnsi="Arial" w:cs="Arial"/>
          <w:color w:val="000000"/>
          <w:sz w:val="18"/>
          <w:szCs w:val="18"/>
        </w:rPr>
        <w:t>/201</w:t>
      </w:r>
      <w:r>
        <w:rPr>
          <w:rFonts w:ascii="Arial" w:hAnsi="Arial" w:cs="Arial"/>
          <w:color w:val="000000"/>
          <w:sz w:val="18"/>
          <w:szCs w:val="18"/>
        </w:rPr>
        <w:t>7</w:t>
      </w:r>
      <w:r w:rsidRPr="00447C36">
        <w:rPr>
          <w:rFonts w:ascii="Arial" w:hAnsi="Arial" w:cs="Arial"/>
          <w:color w:val="000000"/>
          <w:sz w:val="18"/>
          <w:szCs w:val="18"/>
        </w:rPr>
        <w:t xml:space="preserve"> διαταγή του Ειρηνοδικείου </w:t>
      </w:r>
      <w:r>
        <w:rPr>
          <w:rFonts w:ascii="Arial" w:hAnsi="Arial" w:cs="Arial"/>
          <w:color w:val="000000"/>
          <w:sz w:val="18"/>
          <w:szCs w:val="18"/>
        </w:rPr>
        <w:t>Χαλανδρίου, καταχωρημένη στα βιβλία Ομοσπονδιών του Πρωτοδικείου Αθηνών με αριθμό μητρώου 844 και αριθμό βιβλίου συνδικαλιστικών οργανώσεων 6390</w:t>
      </w:r>
      <w:r w:rsidRPr="00447C36">
        <w:rPr>
          <w:rFonts w:ascii="Arial" w:hAnsi="Arial" w:cs="Arial"/>
          <w:color w:val="000000"/>
          <w:sz w:val="18"/>
          <w:szCs w:val="18"/>
        </w:rPr>
        <w:t>.</w:t>
      </w:r>
      <w:r w:rsidRPr="000F75A9">
        <w:rPr>
          <w:noProof/>
        </w:rPr>
        <w:t xml:space="preserve"> </w:t>
      </w:r>
    </w:p>
    <w:p w:rsidR="00B23BDD" w:rsidRDefault="00B23BDD" w:rsidP="00705661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B23BDD" w:rsidRPr="000F75A9" w:rsidRDefault="00B23BDD" w:rsidP="00705661">
      <w:pPr>
        <w:framePr w:w="5731" w:wrap="auto" w:vAnchor="page" w:hAnchor="page" w:x="2986" w:y="2761"/>
        <w:widowControl w:val="0"/>
        <w:autoSpaceDE w:val="0"/>
        <w:autoSpaceDN w:val="0"/>
        <w:adjustRightInd w:val="0"/>
        <w:snapToGrid w:val="0"/>
      </w:pPr>
      <w:r>
        <w:rPr>
          <w:rFonts w:ascii="Arial" w:hAnsi="Arial" w:cs="Arial"/>
          <w:color w:val="000000"/>
          <w:sz w:val="18"/>
          <w:szCs w:val="18"/>
        </w:rPr>
        <w:t xml:space="preserve">Ηλεκτρονική διεύθυνση: </w:t>
      </w:r>
      <w:hyperlink r:id="rId9" w:history="1">
        <w:r w:rsidRPr="004019A1">
          <w:rPr>
            <w:rStyle w:val="Hyperlink"/>
            <w:rFonts w:ascii="Arial" w:hAnsi="Arial" w:cs="Arial"/>
            <w:sz w:val="18"/>
            <w:szCs w:val="18"/>
          </w:rPr>
          <w:t>www.</w:t>
        </w:r>
        <w:r w:rsidRPr="004019A1">
          <w:rPr>
            <w:rStyle w:val="Hyperlink"/>
            <w:rFonts w:ascii="Arial" w:hAnsi="Arial" w:cs="Arial"/>
            <w:sz w:val="18"/>
            <w:szCs w:val="18"/>
            <w:lang w:val="en-US"/>
          </w:rPr>
          <w:t>pomens</w:t>
        </w:r>
        <w:r w:rsidRPr="004019A1">
          <w:rPr>
            <w:rStyle w:val="Hyperlink"/>
            <w:rFonts w:ascii="Arial" w:hAnsi="Arial" w:cs="Arial"/>
            <w:sz w:val="18"/>
            <w:szCs w:val="18"/>
          </w:rPr>
          <w:t>.gr</w:t>
        </w:r>
      </w:hyperlink>
      <w:r>
        <w:rPr>
          <w:rFonts w:ascii="Arial" w:hAnsi="Arial" w:cs="Arial"/>
          <w:color w:val="000000"/>
          <w:sz w:val="18"/>
          <w:szCs w:val="18"/>
        </w:rPr>
        <w:t xml:space="preserve"> – </w:t>
      </w:r>
      <w:r>
        <w:rPr>
          <w:rFonts w:ascii="Arial" w:hAnsi="Arial" w:cs="Arial"/>
          <w:color w:val="000000"/>
          <w:sz w:val="18"/>
          <w:szCs w:val="18"/>
          <w:lang w:val="en-US"/>
        </w:rPr>
        <w:t>facebook</w:t>
      </w:r>
      <w:r w:rsidRPr="00A6778B">
        <w:rPr>
          <w:rFonts w:ascii="Arial" w:hAnsi="Arial" w:cs="Arial"/>
          <w:color w:val="000000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ΠΟΜΕΝΣ</w:t>
      </w:r>
      <w:r w:rsidRPr="00A6778B">
        <w:rPr>
          <w:rFonts w:ascii="Arial" w:hAnsi="Arial" w:cs="Arial"/>
          <w:color w:val="000000"/>
          <w:sz w:val="18"/>
          <w:szCs w:val="18"/>
        </w:rPr>
        <w:t xml:space="preserve"> </w:t>
      </w:r>
    </w:p>
    <w:p w:rsidR="00B23BDD" w:rsidRDefault="00B23BDD" w:rsidP="00705661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</w:rPr>
      </w:pPr>
      <w:r>
        <w:rPr>
          <w:noProof/>
        </w:rPr>
        <w:pict>
          <v:shape id="_x0000_s1029" type="#_x0000_t75" alt="logo Euromil" style="position:absolute;margin-left:472pt;margin-top:68.3pt;width:100.65pt;height:100.65pt;z-index:251658240;visibility:visible">
            <v:imagedata r:id="rId7" o:title=""/>
          </v:shape>
        </w:pict>
      </w:r>
    </w:p>
    <w:p w:rsidR="00B23BDD" w:rsidRPr="006A5557" w:rsidRDefault="00B23BDD" w:rsidP="00705661">
      <w:pPr>
        <w:framePr w:w="2762" w:h="365" w:hRule="exact" w:wrap="auto" w:vAnchor="page" w:hAnchor="page" w:x="3016" w:y="3061"/>
        <w:widowControl w:val="0"/>
        <w:autoSpaceDE w:val="0"/>
        <w:autoSpaceDN w:val="0"/>
        <w:adjustRightInd w:val="0"/>
        <w:snapToGrid w:val="0"/>
      </w:pPr>
      <w:r w:rsidRPr="00932C21">
        <w:rPr>
          <w:rFonts w:ascii="Arial" w:hAnsi="Arial" w:cs="Arial"/>
          <w:color w:val="000000"/>
          <w:sz w:val="18"/>
          <w:szCs w:val="18"/>
        </w:rPr>
        <w:t xml:space="preserve"> </w:t>
      </w:r>
      <w:r w:rsidRPr="00DF0210">
        <w:rPr>
          <w:rFonts w:ascii="Arial" w:hAnsi="Arial" w:cs="Arial"/>
          <w:color w:val="000000"/>
          <w:sz w:val="18"/>
          <w:szCs w:val="18"/>
          <w:lang w:val="en-GB"/>
        </w:rPr>
        <w:t>Email</w:t>
      </w:r>
      <w:r w:rsidRPr="006A5557">
        <w:rPr>
          <w:rFonts w:ascii="Arial" w:hAnsi="Arial" w:cs="Arial"/>
          <w:color w:val="000000"/>
          <w:sz w:val="18"/>
          <w:szCs w:val="18"/>
        </w:rPr>
        <w:t xml:space="preserve">: </w:t>
      </w:r>
      <w:r w:rsidRPr="00DF0210">
        <w:rPr>
          <w:rFonts w:ascii="Arial" w:hAnsi="Arial" w:cs="Arial"/>
          <w:color w:val="000000"/>
          <w:sz w:val="18"/>
          <w:szCs w:val="18"/>
          <w:lang w:val="en-GB"/>
        </w:rPr>
        <w:t>info</w:t>
      </w:r>
      <w:r w:rsidRPr="006A5557">
        <w:rPr>
          <w:rFonts w:ascii="Arial" w:hAnsi="Arial" w:cs="Arial"/>
          <w:color w:val="000000"/>
          <w:sz w:val="18"/>
          <w:szCs w:val="18"/>
        </w:rPr>
        <w:t>@</w:t>
      </w:r>
      <w:r>
        <w:rPr>
          <w:rFonts w:ascii="Arial" w:hAnsi="Arial" w:cs="Arial"/>
          <w:color w:val="000000"/>
          <w:sz w:val="18"/>
          <w:szCs w:val="18"/>
          <w:lang w:val="en-GB"/>
        </w:rPr>
        <w:t>pomens</w:t>
      </w:r>
      <w:r w:rsidRPr="006A5557">
        <w:rPr>
          <w:rFonts w:ascii="Arial" w:hAnsi="Arial" w:cs="Arial"/>
          <w:color w:val="000000"/>
          <w:sz w:val="18"/>
          <w:szCs w:val="18"/>
        </w:rPr>
        <w:t>.</w:t>
      </w:r>
      <w:r w:rsidRPr="00DF0210">
        <w:rPr>
          <w:rFonts w:ascii="Arial" w:hAnsi="Arial" w:cs="Arial"/>
          <w:color w:val="000000"/>
          <w:sz w:val="18"/>
          <w:szCs w:val="18"/>
          <w:lang w:val="en-GB"/>
        </w:rPr>
        <w:t>gr</w:t>
      </w:r>
    </w:p>
    <w:p w:rsidR="00B23BDD" w:rsidRPr="003B38BC" w:rsidRDefault="00B23BDD" w:rsidP="00705661">
      <w:pPr>
        <w:widowControl w:val="0"/>
        <w:autoSpaceDE w:val="0"/>
        <w:autoSpaceDN w:val="0"/>
        <w:adjustRightInd w:val="0"/>
        <w:snapToGrid w:val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B23BDD" w:rsidRDefault="00B23BDD" w:rsidP="00705661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B23BDD" w:rsidRPr="000F75A9" w:rsidRDefault="00B23BDD" w:rsidP="00705661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</w:rPr>
      </w:pPr>
      <w:r w:rsidRPr="000F75A9">
        <w:rPr>
          <w:rFonts w:ascii="Arial" w:hAnsi="Arial" w:cs="Arial"/>
          <w:color w:val="000000"/>
          <w:sz w:val="21"/>
          <w:szCs w:val="21"/>
        </w:rPr>
        <w:t xml:space="preserve">                                          </w:t>
      </w:r>
    </w:p>
    <w:p w:rsidR="00B23BDD" w:rsidRPr="006A5557" w:rsidRDefault="00B23BDD" w:rsidP="00705661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b/>
          <w:color w:val="000000"/>
        </w:rPr>
      </w:pPr>
    </w:p>
    <w:p w:rsidR="00B23BDD" w:rsidRPr="006A5557" w:rsidRDefault="00B23BDD" w:rsidP="00705661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b/>
          <w:color w:val="000000"/>
        </w:rPr>
      </w:pPr>
    </w:p>
    <w:p w:rsidR="00B23BDD" w:rsidRPr="006A5557" w:rsidRDefault="00B23BDD" w:rsidP="00705661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b/>
          <w:color w:val="000000"/>
        </w:rPr>
      </w:pPr>
    </w:p>
    <w:p w:rsidR="00B23BDD" w:rsidRPr="00CA7E09" w:rsidRDefault="00B23BDD" w:rsidP="00870555">
      <w:pPr>
        <w:framePr w:w="3448" w:wrap="auto" w:vAnchor="page" w:hAnchor="page" w:x="7942" w:y="4025"/>
        <w:widowControl w:val="0"/>
        <w:autoSpaceDE w:val="0"/>
        <w:autoSpaceDN w:val="0"/>
        <w:adjustRightInd w:val="0"/>
        <w:snapToGrid w:val="0"/>
      </w:pPr>
      <w:r w:rsidRPr="00CA7E09">
        <w:rPr>
          <w:rFonts w:ascii="Arial" w:hAnsi="Arial" w:cs="Arial"/>
          <w:color w:val="000000"/>
        </w:rPr>
        <w:t xml:space="preserve">Αθήνα, </w:t>
      </w:r>
      <w:r>
        <w:rPr>
          <w:rFonts w:ascii="Arial" w:hAnsi="Arial" w:cs="Arial"/>
          <w:color w:val="000000"/>
        </w:rPr>
        <w:t>27</w:t>
      </w:r>
      <w:r w:rsidRPr="00CA7E09">
        <w:rPr>
          <w:rFonts w:ascii="Arial" w:hAnsi="Arial" w:cs="Arial"/>
          <w:color w:val="000000"/>
        </w:rPr>
        <w:t xml:space="preserve"> Φεβρουαρίου 2020</w:t>
      </w:r>
    </w:p>
    <w:p w:rsidR="00B23BDD" w:rsidRPr="00705661" w:rsidRDefault="00B23BDD" w:rsidP="00705661">
      <w:pPr>
        <w:widowControl w:val="0"/>
        <w:autoSpaceDE w:val="0"/>
        <w:autoSpaceDN w:val="0"/>
        <w:adjustRightInd w:val="0"/>
        <w:snapToGrid w:val="0"/>
        <w:jc w:val="center"/>
        <w:rPr>
          <w:rFonts w:ascii="Arial" w:hAnsi="Arial" w:cs="Arial"/>
          <w:b/>
          <w:color w:val="000000"/>
          <w:u w:val="single"/>
        </w:rPr>
      </w:pPr>
    </w:p>
    <w:p w:rsidR="00B23BDD" w:rsidRPr="00705661" w:rsidRDefault="00B23BDD" w:rsidP="00705661">
      <w:pPr>
        <w:widowControl w:val="0"/>
        <w:autoSpaceDE w:val="0"/>
        <w:autoSpaceDN w:val="0"/>
        <w:adjustRightInd w:val="0"/>
        <w:snapToGrid w:val="0"/>
        <w:jc w:val="center"/>
        <w:rPr>
          <w:rFonts w:ascii="Arial" w:hAnsi="Arial" w:cs="Arial"/>
          <w:b/>
          <w:color w:val="000000"/>
          <w:u w:val="single"/>
        </w:rPr>
      </w:pPr>
    </w:p>
    <w:p w:rsidR="00B23BDD" w:rsidRPr="00A52C11" w:rsidRDefault="00B23BDD" w:rsidP="00A52C11">
      <w:pPr>
        <w:widowControl w:val="0"/>
        <w:autoSpaceDE w:val="0"/>
        <w:autoSpaceDN w:val="0"/>
        <w:adjustRightInd w:val="0"/>
        <w:snapToGrid w:val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u w:val="single"/>
        </w:rPr>
        <w:t>ΑΝΑΚΟΙΝΩΣΗ</w:t>
      </w:r>
    </w:p>
    <w:p w:rsidR="00B23BDD" w:rsidRDefault="00B23BDD" w:rsidP="003741EE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</w:rPr>
      </w:pPr>
    </w:p>
    <w:p w:rsidR="00B23BDD" w:rsidRDefault="00B23BDD" w:rsidP="003741EE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b/>
          <w:color w:val="000000"/>
        </w:rPr>
      </w:pPr>
      <w:r w:rsidRPr="00CA7E09">
        <w:rPr>
          <w:rFonts w:ascii="Arial" w:hAnsi="Arial" w:cs="Arial"/>
          <w:b/>
          <w:color w:val="000000"/>
        </w:rPr>
        <w:t xml:space="preserve">Συναδέλφισσες </w:t>
      </w:r>
      <w:r>
        <w:rPr>
          <w:rFonts w:ascii="Arial" w:hAnsi="Arial" w:cs="Arial"/>
          <w:b/>
          <w:color w:val="000000"/>
        </w:rPr>
        <w:t>–</w:t>
      </w:r>
      <w:r w:rsidRPr="00CA7E09">
        <w:rPr>
          <w:rFonts w:ascii="Arial" w:hAnsi="Arial" w:cs="Arial"/>
          <w:b/>
          <w:color w:val="000000"/>
        </w:rPr>
        <w:t xml:space="preserve"> Συνάδελφοι</w:t>
      </w:r>
    </w:p>
    <w:p w:rsidR="00B23BDD" w:rsidRPr="00CA7E09" w:rsidRDefault="00B23BDD" w:rsidP="003741EE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b/>
          <w:color w:val="000000"/>
        </w:rPr>
      </w:pPr>
    </w:p>
    <w:p w:rsidR="00B23BDD" w:rsidRPr="00286C5D" w:rsidRDefault="00B23BDD" w:rsidP="00286C5D">
      <w:pPr>
        <w:jc w:val="both"/>
        <w:rPr>
          <w:rFonts w:ascii="Arial" w:hAnsi="Arial" w:cs="Arial"/>
        </w:rPr>
      </w:pPr>
      <w:r w:rsidRPr="00286C5D">
        <w:rPr>
          <w:rFonts w:ascii="Arial" w:hAnsi="Arial" w:cs="Arial"/>
        </w:rPr>
        <w:t>Η Πανελλήνια Ομοσπονδία Ενώσεων Στρατιωτικών - Π.ΟΜ.ΕΝ.Σ. ζητά για ακόμη μία φορά την επίλυση της αδικίας των συναδέλφων μας που εντάχθηκαν στις Ε.Δ. από 1-7-1990 έως 31-12-1992,  με την προσθήκη τ</w:t>
      </w:r>
      <w:r>
        <w:rPr>
          <w:rFonts w:ascii="Arial" w:hAnsi="Arial" w:cs="Arial"/>
        </w:rPr>
        <w:t>ης</w:t>
      </w:r>
      <w:r w:rsidRPr="00286C5D">
        <w:rPr>
          <w:rFonts w:ascii="Arial" w:hAnsi="Arial" w:cs="Arial"/>
        </w:rPr>
        <w:t xml:space="preserve"> κάτωθι πρόταση της Ομοσπονδίας μας</w:t>
      </w:r>
      <w:r>
        <w:rPr>
          <w:rFonts w:ascii="Arial" w:hAnsi="Arial" w:cs="Arial"/>
        </w:rPr>
        <w:t>,</w:t>
      </w:r>
      <w:r w:rsidRPr="00286C5D">
        <w:rPr>
          <w:rFonts w:ascii="Arial" w:hAnsi="Arial" w:cs="Arial"/>
        </w:rPr>
        <w:t xml:space="preserve"> στο σχέδιο νόμου του Υπουργείου Εργασίας και Κοινωνικών Ασφαλίσεων που ψηφίζετε την 27-2-2020:</w:t>
      </w:r>
    </w:p>
    <w:p w:rsidR="00B23BDD" w:rsidRPr="00C04325" w:rsidRDefault="00B23BDD" w:rsidP="00C04325">
      <w:pPr>
        <w:pStyle w:val="NormalWeb"/>
        <w:jc w:val="both"/>
        <w:rPr>
          <w:rFonts w:ascii="Arial" w:hAnsi="Arial" w:cs="Arial"/>
        </w:rPr>
      </w:pPr>
      <w:r>
        <w:rPr>
          <w:rFonts w:ascii="Arial" w:hAnsi="Arial" w:cs="Arial"/>
        </w:rPr>
        <w:t>Τ</w:t>
      </w:r>
      <w:r w:rsidRPr="00C04325">
        <w:rPr>
          <w:rFonts w:ascii="Arial" w:hAnsi="Arial" w:cs="Arial"/>
        </w:rPr>
        <w:t>ην τροποποίηση των παραγράφων 2 και 3 του άρθρου 20  </w:t>
      </w:r>
      <w:r>
        <w:rPr>
          <w:rFonts w:ascii="Arial" w:hAnsi="Arial" w:cs="Arial"/>
        </w:rPr>
        <w:t>το</w:t>
      </w:r>
      <w:r w:rsidRPr="00C04325">
        <w:rPr>
          <w:rFonts w:ascii="Arial" w:hAnsi="Arial" w:cs="Arial"/>
        </w:rPr>
        <w:t>υ</w:t>
      </w:r>
      <w:r>
        <w:rPr>
          <w:rFonts w:ascii="Arial" w:hAnsi="Arial" w:cs="Arial"/>
        </w:rPr>
        <w:t xml:space="preserve"> νόμου 3865/2010</w:t>
      </w:r>
      <w:r w:rsidRPr="00C04325">
        <w:rPr>
          <w:rFonts w:ascii="Arial" w:hAnsi="Arial" w:cs="Arial"/>
        </w:rPr>
        <w:t xml:space="preserve"> ως εξής:</w:t>
      </w:r>
    </w:p>
    <w:p w:rsidR="00B23BDD" w:rsidRPr="00C04325" w:rsidRDefault="00B23BDD" w:rsidP="00C04325">
      <w:pPr>
        <w:pStyle w:val="NormalWeb"/>
        <w:jc w:val="both"/>
        <w:rPr>
          <w:rFonts w:ascii="Arial" w:hAnsi="Arial" w:cs="Arial"/>
        </w:rPr>
      </w:pPr>
      <w:r w:rsidRPr="00C04325">
        <w:rPr>
          <w:rFonts w:ascii="Arial" w:hAnsi="Arial" w:cs="Arial"/>
        </w:rPr>
        <w:t xml:space="preserve">«2. Για τα στελέχη των Ενόπλων Δυνάμεων, των Σωμάτων Ασφαλείας και του Πυροσβεστικού Σώματος αυξάνονται σταδιακά, από 01-01-2011 τα έτη συνολικής συντάξιμης υπηρεσίας που απαιτούνται για τη θεμελίωση συνταξιοδοτικού δικαιώματος, 24 1/2 έτη συντάξιμης υπηρεσίας, ως </w:t>
      </w:r>
      <w:r>
        <w:rPr>
          <w:rFonts w:ascii="Arial" w:hAnsi="Arial" w:cs="Arial"/>
        </w:rPr>
        <w:t>ακολούθως</w:t>
      </w:r>
      <w:r w:rsidRPr="00C04325">
        <w:rPr>
          <w:rFonts w:ascii="Arial" w:hAnsi="Arial" w:cs="Arial"/>
        </w:rPr>
        <w:t>:</w:t>
      </w:r>
    </w:p>
    <w:p w:rsidR="00B23BDD" w:rsidRPr="00C04325" w:rsidRDefault="00B23BDD" w:rsidP="00DF31A7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C04325">
        <w:rPr>
          <w:rFonts w:ascii="Arial" w:hAnsi="Arial" w:cs="Arial"/>
        </w:rPr>
        <w:t> - το έτος 2011, απαιτούνται πλέον 26 έτη πραγματικής συντάξιμης υπηρεσίας.</w:t>
      </w:r>
    </w:p>
    <w:p w:rsidR="00B23BDD" w:rsidRPr="00C04325" w:rsidRDefault="00B23BDD" w:rsidP="00DF31A7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C04325">
        <w:rPr>
          <w:rFonts w:ascii="Arial" w:hAnsi="Arial" w:cs="Arial"/>
        </w:rPr>
        <w:t>- το έτος 2012, απαιτούνται 27  έτη πραγματικής συντάξιμης υπηρεσίας.</w:t>
      </w:r>
      <w:r w:rsidRPr="00C04325">
        <w:rPr>
          <w:rFonts w:ascii="Arial" w:hAnsi="Arial" w:cs="Arial"/>
        </w:rPr>
        <w:br/>
        <w:t>- το έτος 2013, απαιτούνται 28 έτη πραγματικής συντάξιμης υπηρεσίας.</w:t>
      </w:r>
      <w:r w:rsidRPr="00C04325">
        <w:rPr>
          <w:rFonts w:ascii="Arial" w:hAnsi="Arial" w:cs="Arial"/>
        </w:rPr>
        <w:br/>
        <w:t>- το έτος 2014, απαιτούνται 29 έτη πραγματικής συντάξιμης υπηρεσίας.</w:t>
      </w:r>
    </w:p>
    <w:p w:rsidR="00B23BDD" w:rsidRPr="00C04325" w:rsidRDefault="00B23BDD" w:rsidP="00DF31A7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 w:rsidRPr="00C04325">
        <w:rPr>
          <w:rFonts w:ascii="Arial" w:hAnsi="Arial" w:cs="Arial"/>
        </w:rPr>
        <w:t>- το έτος 2015, απαιτούνται 30  έτη πραγματικής συντάξιμης υπηρεσίας.</w:t>
      </w:r>
      <w:r w:rsidRPr="00C04325">
        <w:rPr>
          <w:rFonts w:ascii="Arial" w:hAnsi="Arial" w:cs="Arial"/>
        </w:rPr>
        <w:br/>
        <w:t>- το έτος 2016, απαιτούνται 31 έτη πραγματικής συντάξιμης υπηρεσίας.</w:t>
      </w:r>
      <w:r w:rsidRPr="00C04325">
        <w:rPr>
          <w:rFonts w:ascii="Arial" w:hAnsi="Arial" w:cs="Arial"/>
        </w:rPr>
        <w:br/>
        <w:t>- το έτος 2017, απαιτούνται 32 έτη πραγματικής συντάξιμης υπηρεσίας.</w:t>
      </w:r>
    </w:p>
    <w:p w:rsidR="00B23BDD" w:rsidRDefault="00B23BDD" w:rsidP="00DF31A7">
      <w:pPr>
        <w:spacing w:before="100" w:beforeAutospacing="1" w:after="100" w:afterAutospacing="1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Pr="00C04325">
        <w:rPr>
          <w:rFonts w:ascii="Arial" w:hAnsi="Arial" w:cs="Arial"/>
        </w:rPr>
        <w:t xml:space="preserve">Για όσους θεμελιώσουν συνταξιοδοτικό δικαίωμα μέχρι 31-12-2017 (συμπλήρωση 24 1/2 ετών πραγματικής συντάξιμης υπηρεσίας), ο τρόπος υπολογισμού της σύνταξης, ως προς τις κατηγορίες προσωπικού των παραγράφων 1 και 2, ρυθμίζεται σύμφωνα με τις διατάξεις του άρθρου 42 του Κώδικα Πολιτικών και Στρατιωτικών Συντάξεων (ΠΔ 169/2007) και του άρθρου 1 του ν. 3029/2002. </w:t>
      </w:r>
    </w:p>
    <w:p w:rsidR="00B23BDD" w:rsidRPr="00C04325" w:rsidRDefault="00B23BDD" w:rsidP="00DF31A7">
      <w:pPr>
        <w:spacing w:before="100" w:beforeAutospacing="1" w:after="100" w:afterAutospacing="1"/>
        <w:jc w:val="both"/>
        <w:rPr>
          <w:rFonts w:ascii="Arial" w:hAnsi="Arial" w:cs="Arial"/>
        </w:rPr>
      </w:pPr>
      <w:r w:rsidRPr="00C04325">
        <w:rPr>
          <w:rFonts w:ascii="Arial" w:hAnsi="Arial" w:cs="Arial"/>
        </w:rPr>
        <w:t>Για όσους θεμελιώνουν δικαίωμα σύνταξης από 1.1.2018 και μετά, η σύνταξή τους υπολογίζεται σύμφωνα με τις διατάξεις των άρθρων 3 και 4 του νόμου αυτού, εξαιρουμένων όσων έχουν καταταγεί από 01-01-1993 μέχρι 31-12-1995, των οποίων ο πραγματικός συντάξιμος χρόνο</w:t>
      </w:r>
      <w:r>
        <w:rPr>
          <w:rFonts w:ascii="Arial" w:hAnsi="Arial" w:cs="Arial"/>
        </w:rPr>
        <w:t xml:space="preserve">ς προσαυξάνεται κατά 3 έτη, με </w:t>
      </w:r>
      <w:r w:rsidRPr="00C04325">
        <w:rPr>
          <w:rFonts w:ascii="Arial" w:hAnsi="Arial" w:cs="Arial"/>
        </w:rPr>
        <w:t>καταβολή εισφοράς για τη</w:t>
      </w:r>
      <w:r>
        <w:rPr>
          <w:rFonts w:ascii="Arial" w:hAnsi="Arial" w:cs="Arial"/>
        </w:rPr>
        <w:t>ν αναγνώριση που υπολογίζεται με βάση τα ποσοστά εισφορών  κλάδου σύνταξης και τις συντάξιμες αποδοχές που ίσχυαν όταν πραγματοποιήθηκε η συγκεκριμένη κάθε φορά υπηρεσία.</w:t>
      </w:r>
      <w:r w:rsidRPr="00C04325">
        <w:rPr>
          <w:rFonts w:ascii="Arial" w:hAnsi="Arial" w:cs="Arial"/>
        </w:rPr>
        <w:t>»</w:t>
      </w:r>
    </w:p>
    <w:p w:rsidR="00B23BDD" w:rsidRDefault="00B23BDD" w:rsidP="00BE3741">
      <w:pPr>
        <w:pStyle w:val="NormalWeb"/>
        <w:spacing w:after="0" w:afterAutospacing="0"/>
        <w:jc w:val="both"/>
        <w:rPr>
          <w:rFonts w:ascii="Arial" w:hAnsi="Arial" w:cs="Arial"/>
        </w:rPr>
      </w:pPr>
    </w:p>
    <w:p w:rsidR="00B23BDD" w:rsidRPr="00BF1AF1" w:rsidRDefault="00B23BDD" w:rsidP="00BF1AF1">
      <w:pPr>
        <w:tabs>
          <w:tab w:val="left" w:pos="0"/>
          <w:tab w:val="left" w:pos="993"/>
          <w:tab w:val="left" w:pos="1560"/>
          <w:tab w:val="left" w:pos="1985"/>
        </w:tabs>
        <w:autoSpaceDE w:val="0"/>
        <w:autoSpaceDN w:val="0"/>
        <w:adjustRightInd w:val="0"/>
        <w:ind w:firstLine="567"/>
        <w:jc w:val="both"/>
        <w:rPr>
          <w:rFonts w:ascii="Arial" w:hAnsi="Arial" w:cs="Arial"/>
          <w:b/>
          <w:color w:val="000000"/>
        </w:rPr>
      </w:pPr>
      <w:r w:rsidRPr="00BF1AF1">
        <w:rPr>
          <w:rFonts w:ascii="Arial" w:hAnsi="Arial" w:cs="Arial"/>
          <w:b/>
          <w:color w:val="000000"/>
        </w:rPr>
        <w:t xml:space="preserve">Οι συνάδελφοι των σειρών 90-92 ζητούν την δικαίωσή τους. </w:t>
      </w:r>
    </w:p>
    <w:p w:rsidR="00B23BDD" w:rsidRPr="00BF1AF1" w:rsidRDefault="00B23BDD" w:rsidP="00BF1AF1">
      <w:pPr>
        <w:tabs>
          <w:tab w:val="left" w:pos="0"/>
          <w:tab w:val="left" w:pos="993"/>
          <w:tab w:val="left" w:pos="1560"/>
          <w:tab w:val="left" w:pos="1985"/>
        </w:tabs>
        <w:autoSpaceDE w:val="0"/>
        <w:autoSpaceDN w:val="0"/>
        <w:adjustRightInd w:val="0"/>
        <w:ind w:firstLine="567"/>
        <w:jc w:val="both"/>
        <w:rPr>
          <w:rFonts w:ascii="Arial" w:hAnsi="Arial" w:cs="Arial"/>
          <w:b/>
          <w:color w:val="000000"/>
        </w:rPr>
      </w:pPr>
    </w:p>
    <w:p w:rsidR="00B23BDD" w:rsidRDefault="00B23BDD" w:rsidP="00286C5D">
      <w:pPr>
        <w:tabs>
          <w:tab w:val="left" w:pos="0"/>
          <w:tab w:val="left" w:pos="993"/>
          <w:tab w:val="left" w:pos="1560"/>
          <w:tab w:val="left" w:pos="1985"/>
        </w:tabs>
        <w:autoSpaceDE w:val="0"/>
        <w:autoSpaceDN w:val="0"/>
        <w:adjustRightInd w:val="0"/>
        <w:ind w:firstLine="567"/>
        <w:jc w:val="both"/>
        <w:rPr>
          <w:rFonts w:ascii="Arial" w:hAnsi="Arial" w:cs="Arial"/>
          <w:b/>
        </w:rPr>
      </w:pPr>
      <w:r w:rsidRPr="00286C5D">
        <w:rPr>
          <w:rFonts w:ascii="Arial" w:hAnsi="Arial" w:cs="Arial"/>
          <w:b/>
        </w:rPr>
        <w:t>Καλούμε την κυβέρνηση και όλα τα κόμματα να δώσουν επιτέλους λύση στο χρόνιο και δίκαιο αίτημα των συναδέλφων μας, όπως αυτό αποτυπώνεται στην επίσημη πρόταση της ΠΟΜΕΝΣ.</w:t>
      </w:r>
    </w:p>
    <w:p w:rsidR="00B23BDD" w:rsidRPr="00286C5D" w:rsidRDefault="00B23BDD" w:rsidP="00286C5D">
      <w:pPr>
        <w:tabs>
          <w:tab w:val="left" w:pos="0"/>
          <w:tab w:val="left" w:pos="993"/>
          <w:tab w:val="left" w:pos="1560"/>
          <w:tab w:val="left" w:pos="1985"/>
        </w:tabs>
        <w:autoSpaceDE w:val="0"/>
        <w:autoSpaceDN w:val="0"/>
        <w:adjustRightInd w:val="0"/>
        <w:ind w:firstLine="567"/>
        <w:jc w:val="both"/>
        <w:rPr>
          <w:rFonts w:ascii="Arial" w:hAnsi="Arial" w:cs="Arial"/>
          <w:b/>
          <w:color w:val="000000"/>
        </w:rPr>
      </w:pPr>
    </w:p>
    <w:p w:rsidR="00B23BDD" w:rsidRDefault="00B23BDD" w:rsidP="002360D2">
      <w:pPr>
        <w:tabs>
          <w:tab w:val="left" w:pos="0"/>
          <w:tab w:val="left" w:pos="993"/>
          <w:tab w:val="left" w:pos="1560"/>
          <w:tab w:val="left" w:pos="1985"/>
        </w:tabs>
        <w:autoSpaceDE w:val="0"/>
        <w:autoSpaceDN w:val="0"/>
        <w:adjustRightInd w:val="0"/>
        <w:ind w:firstLine="567"/>
        <w:jc w:val="center"/>
        <w:rPr>
          <w:rFonts w:ascii="Arial" w:hAnsi="Arial" w:cs="Arial"/>
          <w:color w:val="000000"/>
        </w:rPr>
      </w:pPr>
      <w:r w:rsidRPr="00705661">
        <w:rPr>
          <w:rFonts w:ascii="Arial" w:hAnsi="Arial" w:cs="Arial"/>
          <w:color w:val="000000"/>
        </w:rPr>
        <w:t>Για το Διοικητικό Συμβούλιο</w:t>
      </w:r>
    </w:p>
    <w:p w:rsidR="00B23BDD" w:rsidRPr="00705661" w:rsidRDefault="00B23BDD" w:rsidP="002360D2">
      <w:pPr>
        <w:tabs>
          <w:tab w:val="left" w:pos="0"/>
          <w:tab w:val="left" w:pos="993"/>
          <w:tab w:val="left" w:pos="1560"/>
          <w:tab w:val="left" w:pos="1985"/>
        </w:tabs>
        <w:autoSpaceDE w:val="0"/>
        <w:autoSpaceDN w:val="0"/>
        <w:adjustRightInd w:val="0"/>
        <w:ind w:firstLine="567"/>
        <w:jc w:val="center"/>
        <w:rPr>
          <w:rFonts w:ascii="Arial" w:hAnsi="Arial" w:cs="Arial"/>
          <w:color w:val="000000"/>
        </w:rPr>
      </w:pPr>
    </w:p>
    <w:p w:rsidR="00B23BDD" w:rsidRPr="00705661" w:rsidRDefault="00B23BDD" w:rsidP="002360D2">
      <w:pPr>
        <w:tabs>
          <w:tab w:val="left" w:pos="0"/>
          <w:tab w:val="left" w:pos="993"/>
          <w:tab w:val="left" w:pos="1560"/>
          <w:tab w:val="left" w:pos="1985"/>
        </w:tabs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</w:rPr>
      </w:pPr>
    </w:p>
    <w:tbl>
      <w:tblPr>
        <w:tblpPr w:leftFromText="180" w:rightFromText="180" w:vertAnchor="text" w:horzAnchor="margin" w:tblpY="-13"/>
        <w:tblW w:w="0" w:type="auto"/>
        <w:tblLook w:val="00A0"/>
      </w:tblPr>
      <w:tblGrid>
        <w:gridCol w:w="4493"/>
        <w:gridCol w:w="4494"/>
      </w:tblGrid>
      <w:tr w:rsidR="00B23BDD" w:rsidRPr="00705661" w:rsidTr="00A23602">
        <w:trPr>
          <w:trHeight w:val="270"/>
        </w:trPr>
        <w:tc>
          <w:tcPr>
            <w:tcW w:w="4493" w:type="dxa"/>
          </w:tcPr>
          <w:p w:rsidR="00B23BDD" w:rsidRPr="004374F0" w:rsidRDefault="00B23BDD" w:rsidP="00A23602">
            <w:pPr>
              <w:tabs>
                <w:tab w:val="left" w:pos="0"/>
                <w:tab w:val="left" w:pos="993"/>
                <w:tab w:val="left" w:pos="1560"/>
                <w:tab w:val="left" w:pos="198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4374F0">
              <w:rPr>
                <w:rFonts w:ascii="Arial" w:hAnsi="Arial" w:cs="Arial"/>
                <w:color w:val="000000"/>
              </w:rPr>
              <w:t>Ο ΠΡΟΕΔΡΟΣ</w:t>
            </w:r>
          </w:p>
        </w:tc>
        <w:tc>
          <w:tcPr>
            <w:tcW w:w="4494" w:type="dxa"/>
          </w:tcPr>
          <w:p w:rsidR="00B23BDD" w:rsidRPr="004374F0" w:rsidRDefault="00B23BDD" w:rsidP="00A23602">
            <w:pPr>
              <w:tabs>
                <w:tab w:val="left" w:pos="0"/>
                <w:tab w:val="left" w:pos="993"/>
                <w:tab w:val="left" w:pos="1560"/>
                <w:tab w:val="left" w:pos="198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4374F0">
              <w:rPr>
                <w:rFonts w:ascii="Arial" w:hAnsi="Arial" w:cs="Arial"/>
                <w:color w:val="000000"/>
              </w:rPr>
              <w:t>Ο ΓΕΝΙΚΟΣ ΓΡΑΜΜΑΤΕΑΣ</w:t>
            </w:r>
          </w:p>
        </w:tc>
      </w:tr>
      <w:tr w:rsidR="00B23BDD" w:rsidRPr="00705661" w:rsidTr="00A23602">
        <w:trPr>
          <w:trHeight w:val="542"/>
        </w:trPr>
        <w:tc>
          <w:tcPr>
            <w:tcW w:w="4493" w:type="dxa"/>
          </w:tcPr>
          <w:p w:rsidR="00B23BDD" w:rsidRPr="004374F0" w:rsidRDefault="00B23BDD" w:rsidP="00A23602">
            <w:pPr>
              <w:tabs>
                <w:tab w:val="left" w:pos="0"/>
                <w:tab w:val="left" w:pos="993"/>
                <w:tab w:val="left" w:pos="1560"/>
                <w:tab w:val="left" w:pos="198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  <w:p w:rsidR="00B23BDD" w:rsidRPr="004374F0" w:rsidRDefault="00B23BDD" w:rsidP="00A23602">
            <w:pPr>
              <w:tabs>
                <w:tab w:val="left" w:pos="0"/>
                <w:tab w:val="left" w:pos="993"/>
                <w:tab w:val="left" w:pos="1560"/>
                <w:tab w:val="left" w:pos="198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4494" w:type="dxa"/>
          </w:tcPr>
          <w:p w:rsidR="00B23BDD" w:rsidRPr="004374F0" w:rsidRDefault="00B23BDD" w:rsidP="00A23602">
            <w:pPr>
              <w:tabs>
                <w:tab w:val="left" w:pos="0"/>
                <w:tab w:val="left" w:pos="993"/>
                <w:tab w:val="left" w:pos="1560"/>
                <w:tab w:val="left" w:pos="198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B23BDD" w:rsidRPr="00705661" w:rsidTr="00A23602">
        <w:trPr>
          <w:trHeight w:val="525"/>
        </w:trPr>
        <w:tc>
          <w:tcPr>
            <w:tcW w:w="4493" w:type="dxa"/>
          </w:tcPr>
          <w:p w:rsidR="00B23BDD" w:rsidRPr="004374F0" w:rsidRDefault="00B23BDD" w:rsidP="00A23602">
            <w:pPr>
              <w:tabs>
                <w:tab w:val="left" w:pos="0"/>
                <w:tab w:val="left" w:pos="993"/>
                <w:tab w:val="left" w:pos="1560"/>
                <w:tab w:val="left" w:pos="198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4374F0">
              <w:rPr>
                <w:rFonts w:ascii="Arial" w:hAnsi="Arial" w:cs="Arial"/>
                <w:color w:val="000000"/>
              </w:rPr>
              <w:t>ΔΗΜΗΤΡΙΟΣ ΡΩΤΑΣ</w:t>
            </w:r>
          </w:p>
          <w:p w:rsidR="00B23BDD" w:rsidRPr="004374F0" w:rsidRDefault="00B23BDD" w:rsidP="00A23602">
            <w:pPr>
              <w:tabs>
                <w:tab w:val="left" w:pos="0"/>
                <w:tab w:val="left" w:pos="993"/>
                <w:tab w:val="left" w:pos="1560"/>
                <w:tab w:val="left" w:pos="198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4374F0">
              <w:rPr>
                <w:rFonts w:ascii="Arial" w:hAnsi="Arial" w:cs="Arial"/>
                <w:color w:val="000000"/>
              </w:rPr>
              <w:t>Επγός (ΥΔΚ)</w:t>
            </w:r>
          </w:p>
        </w:tc>
        <w:tc>
          <w:tcPr>
            <w:tcW w:w="4494" w:type="dxa"/>
          </w:tcPr>
          <w:p w:rsidR="00B23BDD" w:rsidRPr="004374F0" w:rsidRDefault="00B23BDD" w:rsidP="00A23602">
            <w:pPr>
              <w:tabs>
                <w:tab w:val="left" w:pos="0"/>
                <w:tab w:val="left" w:pos="993"/>
                <w:tab w:val="left" w:pos="1560"/>
                <w:tab w:val="left" w:pos="198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4374F0">
              <w:rPr>
                <w:rFonts w:ascii="Arial" w:hAnsi="Arial" w:cs="Arial"/>
                <w:color w:val="000000"/>
              </w:rPr>
              <w:t>ΓΕΩΡΓΙΟΣ ΘΕΟΔΩΡΟΥ</w:t>
            </w:r>
          </w:p>
          <w:p w:rsidR="00B23BDD" w:rsidRPr="004374F0" w:rsidRDefault="00B23BDD" w:rsidP="00A23602">
            <w:pPr>
              <w:tabs>
                <w:tab w:val="left" w:pos="0"/>
                <w:tab w:val="left" w:pos="993"/>
                <w:tab w:val="left" w:pos="1560"/>
                <w:tab w:val="left" w:pos="1985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Τχη</w:t>
            </w:r>
            <w:r w:rsidRPr="004374F0">
              <w:rPr>
                <w:rFonts w:ascii="Arial" w:hAnsi="Arial" w:cs="Arial"/>
                <w:color w:val="000000"/>
              </w:rPr>
              <w:t>ς (ΠΖ)</w:t>
            </w:r>
          </w:p>
        </w:tc>
      </w:tr>
    </w:tbl>
    <w:p w:rsidR="00B23BDD" w:rsidRDefault="00B23BDD" w:rsidP="00A23602">
      <w:pPr>
        <w:spacing w:before="100" w:beforeAutospacing="1" w:after="100" w:afterAutospacing="1"/>
        <w:jc w:val="both"/>
      </w:pPr>
    </w:p>
    <w:sectPr w:rsidR="00B23BDD" w:rsidSect="0071621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5" w:h="16827"/>
      <w:pgMar w:top="709" w:right="1273" w:bottom="993" w:left="1701" w:header="720" w:footer="720" w:gutter="0"/>
      <w:cols w:space="720"/>
      <w:docGrid w:type="lines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3BDD" w:rsidRDefault="00B23BDD">
      <w:r>
        <w:separator/>
      </w:r>
    </w:p>
  </w:endnote>
  <w:endnote w:type="continuationSeparator" w:id="0">
    <w:p w:rsidR="00B23BDD" w:rsidRDefault="00B23BD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BDD" w:rsidRDefault="00B23BDD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BDD" w:rsidRDefault="00B23BDD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BDD" w:rsidRDefault="00B23BDD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3BDD" w:rsidRDefault="00B23BDD">
      <w:r>
        <w:separator/>
      </w:r>
    </w:p>
  </w:footnote>
  <w:footnote w:type="continuationSeparator" w:id="0">
    <w:p w:rsidR="00B23BDD" w:rsidRDefault="00B23BD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BDD" w:rsidRDefault="00B23BDD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BDD" w:rsidRDefault="00B23BDD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BDD" w:rsidRDefault="00B23BDD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81371"/>
    <w:multiLevelType w:val="hybridMultilevel"/>
    <w:tmpl w:val="29F60682"/>
    <w:lvl w:ilvl="0" w:tplc="A3C8BDE6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">
    <w:nsid w:val="1E6718ED"/>
    <w:multiLevelType w:val="hybridMultilevel"/>
    <w:tmpl w:val="F6D846C0"/>
    <w:lvl w:ilvl="0" w:tplc="A3C8BDE6">
      <w:start w:val="1"/>
      <w:numFmt w:val="decimal"/>
      <w:lvlText w:val="%1."/>
      <w:lvlJc w:val="left"/>
      <w:pPr>
        <w:ind w:left="1717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2437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3157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3877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4597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5317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6037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6757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7477" w:hanging="180"/>
      </w:pPr>
      <w:rPr>
        <w:rFonts w:cs="Times New Roman"/>
      </w:rPr>
    </w:lvl>
  </w:abstractNum>
  <w:abstractNum w:abstractNumId="2">
    <w:nsid w:val="1F360C2F"/>
    <w:multiLevelType w:val="hybridMultilevel"/>
    <w:tmpl w:val="1D96458E"/>
    <w:lvl w:ilvl="0" w:tplc="A3C8BDE6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">
    <w:nsid w:val="219203F3"/>
    <w:multiLevelType w:val="hybridMultilevel"/>
    <w:tmpl w:val="E5F448C6"/>
    <w:lvl w:ilvl="0" w:tplc="E46C8090">
      <w:start w:val="1"/>
      <w:numFmt w:val="decimal"/>
      <w:lvlText w:val="%1."/>
      <w:lvlJc w:val="left"/>
      <w:pPr>
        <w:ind w:left="3683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4403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5123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5843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6563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7283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8003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8723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9443" w:hanging="180"/>
      </w:pPr>
      <w:rPr>
        <w:rFonts w:cs="Times New Roman"/>
      </w:rPr>
    </w:lvl>
  </w:abstractNum>
  <w:abstractNum w:abstractNumId="4">
    <w:nsid w:val="262C181A"/>
    <w:multiLevelType w:val="multilevel"/>
    <w:tmpl w:val="A986F0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2F8A74D4"/>
    <w:multiLevelType w:val="hybridMultilevel"/>
    <w:tmpl w:val="E6DAE07A"/>
    <w:lvl w:ilvl="0" w:tplc="23CCAA0A">
      <w:start w:val="1"/>
      <w:numFmt w:val="decimal"/>
      <w:lvlText w:val="%1."/>
      <w:lvlJc w:val="left"/>
      <w:pPr>
        <w:ind w:left="1495" w:hanging="360"/>
      </w:pPr>
      <w:rPr>
        <w:rFonts w:cs="Times New Roman" w:hint="default"/>
        <w:b w:val="0"/>
        <w:i w:val="0"/>
      </w:rPr>
    </w:lvl>
    <w:lvl w:ilvl="1" w:tplc="04080019" w:tentative="1">
      <w:start w:val="1"/>
      <w:numFmt w:val="lowerLetter"/>
      <w:lvlText w:val="%2."/>
      <w:lvlJc w:val="left"/>
      <w:pPr>
        <w:ind w:left="2433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3153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3873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4593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5313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6033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6753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7473" w:hanging="180"/>
      </w:pPr>
      <w:rPr>
        <w:rFonts w:cs="Times New Roman"/>
      </w:rPr>
    </w:lvl>
  </w:abstractNum>
  <w:abstractNum w:abstractNumId="6">
    <w:nsid w:val="2FF34AA6"/>
    <w:multiLevelType w:val="hybridMultilevel"/>
    <w:tmpl w:val="32F68170"/>
    <w:lvl w:ilvl="0" w:tplc="A3C8BDE6">
      <w:start w:val="1"/>
      <w:numFmt w:val="decimal"/>
      <w:lvlText w:val="%1."/>
      <w:lvlJc w:val="left"/>
      <w:pPr>
        <w:ind w:left="2008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2728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3448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4168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4888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5608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6328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7048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7768" w:hanging="180"/>
      </w:pPr>
      <w:rPr>
        <w:rFonts w:cs="Times New Roman"/>
      </w:rPr>
    </w:lvl>
  </w:abstractNum>
  <w:abstractNum w:abstractNumId="7">
    <w:nsid w:val="4B610605"/>
    <w:multiLevelType w:val="hybridMultilevel"/>
    <w:tmpl w:val="568831B4"/>
    <w:lvl w:ilvl="0" w:tplc="0408000F">
      <w:start w:val="1"/>
      <w:numFmt w:val="decimal"/>
      <w:lvlText w:val="%1."/>
      <w:lvlJc w:val="left"/>
      <w:pPr>
        <w:ind w:left="1494" w:hanging="360"/>
      </w:pPr>
      <w:rPr>
        <w:rFonts w:cs="Times New Roman"/>
      </w:rPr>
    </w:lvl>
    <w:lvl w:ilvl="1" w:tplc="04080019">
      <w:start w:val="1"/>
      <w:numFmt w:val="lowerLetter"/>
      <w:lvlText w:val="%2."/>
      <w:lvlJc w:val="left"/>
      <w:pPr>
        <w:ind w:left="2214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934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3654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4374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5094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814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6534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7254" w:hanging="180"/>
      </w:pPr>
      <w:rPr>
        <w:rFonts w:cs="Times New Roman"/>
      </w:rPr>
    </w:lvl>
  </w:abstractNum>
  <w:abstractNum w:abstractNumId="8">
    <w:nsid w:val="566D5001"/>
    <w:multiLevelType w:val="hybridMultilevel"/>
    <w:tmpl w:val="FF52B35A"/>
    <w:lvl w:ilvl="0" w:tplc="A3C8BDE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70374964"/>
    <w:multiLevelType w:val="hybridMultilevel"/>
    <w:tmpl w:val="A1E0B784"/>
    <w:lvl w:ilvl="0" w:tplc="A3C8BDE6">
      <w:start w:val="1"/>
      <w:numFmt w:val="decimal"/>
      <w:lvlText w:val="%1."/>
      <w:lvlJc w:val="left"/>
      <w:pPr>
        <w:ind w:left="180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0">
    <w:nsid w:val="71FD34EF"/>
    <w:multiLevelType w:val="hybridMultilevel"/>
    <w:tmpl w:val="9320A798"/>
    <w:lvl w:ilvl="0" w:tplc="3FEC996E">
      <w:start w:val="3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num w:numId="1">
    <w:abstractNumId w:val="7"/>
  </w:num>
  <w:num w:numId="2">
    <w:abstractNumId w:val="10"/>
  </w:num>
  <w:num w:numId="3">
    <w:abstractNumId w:val="7"/>
  </w:num>
  <w:num w:numId="4">
    <w:abstractNumId w:val="8"/>
  </w:num>
  <w:num w:numId="5">
    <w:abstractNumId w:val="5"/>
  </w:num>
  <w:num w:numId="6">
    <w:abstractNumId w:val="1"/>
  </w:num>
  <w:num w:numId="7">
    <w:abstractNumId w:val="2"/>
  </w:num>
  <w:num w:numId="8">
    <w:abstractNumId w:val="6"/>
  </w:num>
  <w:num w:numId="9">
    <w:abstractNumId w:val="3"/>
  </w:num>
  <w:num w:numId="10">
    <w:abstractNumId w:val="0"/>
  </w:num>
  <w:num w:numId="11">
    <w:abstractNumId w:val="9"/>
  </w:num>
  <w:num w:numId="12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embedSystemFonts/>
  <w:bordersDoNotSurroundHeader/>
  <w:bordersDoNotSurroundFooter/>
  <w:stylePaneFormatFilter w:val="3F01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F09B0"/>
    <w:rsid w:val="00000A0B"/>
    <w:rsid w:val="00002EF6"/>
    <w:rsid w:val="00007364"/>
    <w:rsid w:val="0001167A"/>
    <w:rsid w:val="00013363"/>
    <w:rsid w:val="000134B7"/>
    <w:rsid w:val="0003388D"/>
    <w:rsid w:val="000471C5"/>
    <w:rsid w:val="000617E8"/>
    <w:rsid w:val="00096350"/>
    <w:rsid w:val="000B4F1F"/>
    <w:rsid w:val="000D38A3"/>
    <w:rsid w:val="000E1BD9"/>
    <w:rsid w:val="000F0CCF"/>
    <w:rsid w:val="000F676B"/>
    <w:rsid w:val="000F75A9"/>
    <w:rsid w:val="00102992"/>
    <w:rsid w:val="00104221"/>
    <w:rsid w:val="00104851"/>
    <w:rsid w:val="001050A6"/>
    <w:rsid w:val="001051F7"/>
    <w:rsid w:val="00115F0B"/>
    <w:rsid w:val="001215A7"/>
    <w:rsid w:val="001223B1"/>
    <w:rsid w:val="0012329B"/>
    <w:rsid w:val="00126C59"/>
    <w:rsid w:val="00131C7A"/>
    <w:rsid w:val="00132603"/>
    <w:rsid w:val="001431B8"/>
    <w:rsid w:val="0015498C"/>
    <w:rsid w:val="001601BB"/>
    <w:rsid w:val="00160350"/>
    <w:rsid w:val="0016218E"/>
    <w:rsid w:val="0017683A"/>
    <w:rsid w:val="00176D38"/>
    <w:rsid w:val="001823C1"/>
    <w:rsid w:val="00185580"/>
    <w:rsid w:val="00192B68"/>
    <w:rsid w:val="00195666"/>
    <w:rsid w:val="001A0C5B"/>
    <w:rsid w:val="001A5973"/>
    <w:rsid w:val="001F0B68"/>
    <w:rsid w:val="00213739"/>
    <w:rsid w:val="00217003"/>
    <w:rsid w:val="00221831"/>
    <w:rsid w:val="002251BC"/>
    <w:rsid w:val="00225F4E"/>
    <w:rsid w:val="00233AEC"/>
    <w:rsid w:val="002360D2"/>
    <w:rsid w:val="00242610"/>
    <w:rsid w:val="00254530"/>
    <w:rsid w:val="00261555"/>
    <w:rsid w:val="002759A3"/>
    <w:rsid w:val="00285D92"/>
    <w:rsid w:val="00286C5D"/>
    <w:rsid w:val="00296F3C"/>
    <w:rsid w:val="002B3E8C"/>
    <w:rsid w:val="002C0715"/>
    <w:rsid w:val="002C7DAE"/>
    <w:rsid w:val="002D1D17"/>
    <w:rsid w:val="002D29BC"/>
    <w:rsid w:val="002D3902"/>
    <w:rsid w:val="002F4806"/>
    <w:rsid w:val="002F49A6"/>
    <w:rsid w:val="002F6FFF"/>
    <w:rsid w:val="0030019B"/>
    <w:rsid w:val="00300213"/>
    <w:rsid w:val="00306A2C"/>
    <w:rsid w:val="003121E4"/>
    <w:rsid w:val="00313E77"/>
    <w:rsid w:val="0031526B"/>
    <w:rsid w:val="003169E8"/>
    <w:rsid w:val="0032109D"/>
    <w:rsid w:val="003258A3"/>
    <w:rsid w:val="00340465"/>
    <w:rsid w:val="003446F1"/>
    <w:rsid w:val="00354283"/>
    <w:rsid w:val="00354C56"/>
    <w:rsid w:val="00373202"/>
    <w:rsid w:val="003741EE"/>
    <w:rsid w:val="00376C54"/>
    <w:rsid w:val="00381177"/>
    <w:rsid w:val="0038764B"/>
    <w:rsid w:val="00387C61"/>
    <w:rsid w:val="00391452"/>
    <w:rsid w:val="003962F7"/>
    <w:rsid w:val="003A75E2"/>
    <w:rsid w:val="003B38BC"/>
    <w:rsid w:val="003B75A1"/>
    <w:rsid w:val="003C1F13"/>
    <w:rsid w:val="003D24C2"/>
    <w:rsid w:val="003E77FD"/>
    <w:rsid w:val="003F3012"/>
    <w:rsid w:val="003F4855"/>
    <w:rsid w:val="003F4E54"/>
    <w:rsid w:val="004019A1"/>
    <w:rsid w:val="004331D4"/>
    <w:rsid w:val="00433F9B"/>
    <w:rsid w:val="004374F0"/>
    <w:rsid w:val="004430C3"/>
    <w:rsid w:val="00447C36"/>
    <w:rsid w:val="00463A3E"/>
    <w:rsid w:val="00463C46"/>
    <w:rsid w:val="0047009C"/>
    <w:rsid w:val="004818C2"/>
    <w:rsid w:val="00497D8E"/>
    <w:rsid w:val="004A3618"/>
    <w:rsid w:val="004C2BEE"/>
    <w:rsid w:val="004D6F2D"/>
    <w:rsid w:val="004E3D01"/>
    <w:rsid w:val="004E4579"/>
    <w:rsid w:val="004E5928"/>
    <w:rsid w:val="004F1CD9"/>
    <w:rsid w:val="004F3DBD"/>
    <w:rsid w:val="005075D4"/>
    <w:rsid w:val="005078F4"/>
    <w:rsid w:val="00510A0C"/>
    <w:rsid w:val="00533F99"/>
    <w:rsid w:val="00536327"/>
    <w:rsid w:val="0056675E"/>
    <w:rsid w:val="00567380"/>
    <w:rsid w:val="00567A0E"/>
    <w:rsid w:val="005A1911"/>
    <w:rsid w:val="005B6A24"/>
    <w:rsid w:val="005B6CC3"/>
    <w:rsid w:val="005D3245"/>
    <w:rsid w:val="005D5E67"/>
    <w:rsid w:val="005D6A58"/>
    <w:rsid w:val="005E2CF6"/>
    <w:rsid w:val="005E35D0"/>
    <w:rsid w:val="005F0338"/>
    <w:rsid w:val="005F20C1"/>
    <w:rsid w:val="005F6918"/>
    <w:rsid w:val="006015A8"/>
    <w:rsid w:val="006054E5"/>
    <w:rsid w:val="00614A6A"/>
    <w:rsid w:val="006154A3"/>
    <w:rsid w:val="00617889"/>
    <w:rsid w:val="00620C1A"/>
    <w:rsid w:val="00621F5B"/>
    <w:rsid w:val="00622217"/>
    <w:rsid w:val="00623028"/>
    <w:rsid w:val="00636763"/>
    <w:rsid w:val="00640C87"/>
    <w:rsid w:val="006423DD"/>
    <w:rsid w:val="00650949"/>
    <w:rsid w:val="0067222D"/>
    <w:rsid w:val="00683853"/>
    <w:rsid w:val="00692B54"/>
    <w:rsid w:val="006A5557"/>
    <w:rsid w:val="006A55C5"/>
    <w:rsid w:val="006A7338"/>
    <w:rsid w:val="006C40A1"/>
    <w:rsid w:val="006D16D7"/>
    <w:rsid w:val="006D729B"/>
    <w:rsid w:val="006E5F3C"/>
    <w:rsid w:val="00705661"/>
    <w:rsid w:val="00705D7D"/>
    <w:rsid w:val="00711D39"/>
    <w:rsid w:val="007131D9"/>
    <w:rsid w:val="00713720"/>
    <w:rsid w:val="007150BD"/>
    <w:rsid w:val="007161EA"/>
    <w:rsid w:val="00716213"/>
    <w:rsid w:val="0071765A"/>
    <w:rsid w:val="0073058E"/>
    <w:rsid w:val="0077308F"/>
    <w:rsid w:val="0078036F"/>
    <w:rsid w:val="00782554"/>
    <w:rsid w:val="00797E89"/>
    <w:rsid w:val="007C0DEA"/>
    <w:rsid w:val="007C5128"/>
    <w:rsid w:val="007D2D84"/>
    <w:rsid w:val="007E66EF"/>
    <w:rsid w:val="007E7011"/>
    <w:rsid w:val="007E77C0"/>
    <w:rsid w:val="007E798A"/>
    <w:rsid w:val="007F1A8E"/>
    <w:rsid w:val="007F23C4"/>
    <w:rsid w:val="00803293"/>
    <w:rsid w:val="008145F2"/>
    <w:rsid w:val="0081484E"/>
    <w:rsid w:val="008156A0"/>
    <w:rsid w:val="00821640"/>
    <w:rsid w:val="00826356"/>
    <w:rsid w:val="00831D89"/>
    <w:rsid w:val="00835582"/>
    <w:rsid w:val="008401AA"/>
    <w:rsid w:val="00842094"/>
    <w:rsid w:val="00845CC3"/>
    <w:rsid w:val="008504C2"/>
    <w:rsid w:val="00850567"/>
    <w:rsid w:val="00851F5F"/>
    <w:rsid w:val="0085467D"/>
    <w:rsid w:val="00861DB5"/>
    <w:rsid w:val="008678BB"/>
    <w:rsid w:val="00870555"/>
    <w:rsid w:val="00882D95"/>
    <w:rsid w:val="008A04CD"/>
    <w:rsid w:val="008A2610"/>
    <w:rsid w:val="008A6592"/>
    <w:rsid w:val="008C1C3E"/>
    <w:rsid w:val="008C53D7"/>
    <w:rsid w:val="008C5878"/>
    <w:rsid w:val="008D0104"/>
    <w:rsid w:val="008D41E1"/>
    <w:rsid w:val="008D6291"/>
    <w:rsid w:val="008D7F72"/>
    <w:rsid w:val="008E5417"/>
    <w:rsid w:val="008E5544"/>
    <w:rsid w:val="008E78D9"/>
    <w:rsid w:val="008F2FCC"/>
    <w:rsid w:val="00911948"/>
    <w:rsid w:val="009157E9"/>
    <w:rsid w:val="00930A3D"/>
    <w:rsid w:val="00931375"/>
    <w:rsid w:val="00932C21"/>
    <w:rsid w:val="00933D1C"/>
    <w:rsid w:val="00947DFC"/>
    <w:rsid w:val="009574A7"/>
    <w:rsid w:val="0096545E"/>
    <w:rsid w:val="00971632"/>
    <w:rsid w:val="0098220F"/>
    <w:rsid w:val="00983389"/>
    <w:rsid w:val="00991710"/>
    <w:rsid w:val="00997351"/>
    <w:rsid w:val="009A045F"/>
    <w:rsid w:val="009B1090"/>
    <w:rsid w:val="009C627B"/>
    <w:rsid w:val="009D1296"/>
    <w:rsid w:val="009E31EF"/>
    <w:rsid w:val="009E645F"/>
    <w:rsid w:val="009E6C09"/>
    <w:rsid w:val="009F2425"/>
    <w:rsid w:val="00A0271B"/>
    <w:rsid w:val="00A05F2A"/>
    <w:rsid w:val="00A137B5"/>
    <w:rsid w:val="00A16445"/>
    <w:rsid w:val="00A21B6C"/>
    <w:rsid w:val="00A224C1"/>
    <w:rsid w:val="00A23602"/>
    <w:rsid w:val="00A350F6"/>
    <w:rsid w:val="00A43CA7"/>
    <w:rsid w:val="00A52C11"/>
    <w:rsid w:val="00A55154"/>
    <w:rsid w:val="00A557AF"/>
    <w:rsid w:val="00A63900"/>
    <w:rsid w:val="00A6778B"/>
    <w:rsid w:val="00A762E6"/>
    <w:rsid w:val="00A80356"/>
    <w:rsid w:val="00A93AA4"/>
    <w:rsid w:val="00A961FC"/>
    <w:rsid w:val="00AA07DF"/>
    <w:rsid w:val="00AB4AF3"/>
    <w:rsid w:val="00AB57CE"/>
    <w:rsid w:val="00AC0A3A"/>
    <w:rsid w:val="00AC1F0B"/>
    <w:rsid w:val="00AC25B4"/>
    <w:rsid w:val="00AD1503"/>
    <w:rsid w:val="00AD4E7C"/>
    <w:rsid w:val="00AE0B4D"/>
    <w:rsid w:val="00B13199"/>
    <w:rsid w:val="00B17125"/>
    <w:rsid w:val="00B23BDD"/>
    <w:rsid w:val="00B312C8"/>
    <w:rsid w:val="00B3450A"/>
    <w:rsid w:val="00B403C7"/>
    <w:rsid w:val="00B404EB"/>
    <w:rsid w:val="00B4439A"/>
    <w:rsid w:val="00B60F1B"/>
    <w:rsid w:val="00B704AE"/>
    <w:rsid w:val="00B75BF7"/>
    <w:rsid w:val="00B94E26"/>
    <w:rsid w:val="00B97B72"/>
    <w:rsid w:val="00BA083B"/>
    <w:rsid w:val="00BB6482"/>
    <w:rsid w:val="00BC7F43"/>
    <w:rsid w:val="00BE3741"/>
    <w:rsid w:val="00BE52CE"/>
    <w:rsid w:val="00BF09B0"/>
    <w:rsid w:val="00BF1AF1"/>
    <w:rsid w:val="00C04325"/>
    <w:rsid w:val="00C24ECD"/>
    <w:rsid w:val="00C500F0"/>
    <w:rsid w:val="00C562ED"/>
    <w:rsid w:val="00C60271"/>
    <w:rsid w:val="00C60962"/>
    <w:rsid w:val="00C67596"/>
    <w:rsid w:val="00C70641"/>
    <w:rsid w:val="00C729FC"/>
    <w:rsid w:val="00C76AE8"/>
    <w:rsid w:val="00C87255"/>
    <w:rsid w:val="00CA7E09"/>
    <w:rsid w:val="00CC3C7A"/>
    <w:rsid w:val="00CD5130"/>
    <w:rsid w:val="00CE04BE"/>
    <w:rsid w:val="00CE4591"/>
    <w:rsid w:val="00CE7C64"/>
    <w:rsid w:val="00D10647"/>
    <w:rsid w:val="00D106DF"/>
    <w:rsid w:val="00D13F33"/>
    <w:rsid w:val="00D27718"/>
    <w:rsid w:val="00D30008"/>
    <w:rsid w:val="00D52C97"/>
    <w:rsid w:val="00D56297"/>
    <w:rsid w:val="00D56544"/>
    <w:rsid w:val="00D63FD3"/>
    <w:rsid w:val="00D65448"/>
    <w:rsid w:val="00D83DC8"/>
    <w:rsid w:val="00D931C7"/>
    <w:rsid w:val="00DB0119"/>
    <w:rsid w:val="00DB01E2"/>
    <w:rsid w:val="00DB4F24"/>
    <w:rsid w:val="00DD572D"/>
    <w:rsid w:val="00DE1DA5"/>
    <w:rsid w:val="00DE72B4"/>
    <w:rsid w:val="00DF0210"/>
    <w:rsid w:val="00DF31A7"/>
    <w:rsid w:val="00DF3826"/>
    <w:rsid w:val="00DF38DC"/>
    <w:rsid w:val="00E1091E"/>
    <w:rsid w:val="00E12044"/>
    <w:rsid w:val="00E26387"/>
    <w:rsid w:val="00E27959"/>
    <w:rsid w:val="00E31DE1"/>
    <w:rsid w:val="00E65D24"/>
    <w:rsid w:val="00E741D8"/>
    <w:rsid w:val="00E85EA0"/>
    <w:rsid w:val="00E95E41"/>
    <w:rsid w:val="00EA09E9"/>
    <w:rsid w:val="00EB1F44"/>
    <w:rsid w:val="00EB79A5"/>
    <w:rsid w:val="00EC07A7"/>
    <w:rsid w:val="00ED15E7"/>
    <w:rsid w:val="00EE1821"/>
    <w:rsid w:val="00EE303E"/>
    <w:rsid w:val="00EE35E9"/>
    <w:rsid w:val="00EF038E"/>
    <w:rsid w:val="00F00368"/>
    <w:rsid w:val="00F00533"/>
    <w:rsid w:val="00F02B26"/>
    <w:rsid w:val="00F04F04"/>
    <w:rsid w:val="00F130D8"/>
    <w:rsid w:val="00F14224"/>
    <w:rsid w:val="00F14251"/>
    <w:rsid w:val="00F17F7F"/>
    <w:rsid w:val="00F211C1"/>
    <w:rsid w:val="00F26549"/>
    <w:rsid w:val="00F365CB"/>
    <w:rsid w:val="00F40B33"/>
    <w:rsid w:val="00F42681"/>
    <w:rsid w:val="00F463C1"/>
    <w:rsid w:val="00F47B55"/>
    <w:rsid w:val="00F56F1B"/>
    <w:rsid w:val="00F7150A"/>
    <w:rsid w:val="00F7477A"/>
    <w:rsid w:val="00F801D8"/>
    <w:rsid w:val="00F90D15"/>
    <w:rsid w:val="00F928BB"/>
    <w:rsid w:val="00FA42D1"/>
    <w:rsid w:val="00FA7A62"/>
    <w:rsid w:val="00FB102C"/>
    <w:rsid w:val="00FB41BE"/>
    <w:rsid w:val="00FC095C"/>
    <w:rsid w:val="00FC4C28"/>
    <w:rsid w:val="00FC66FB"/>
    <w:rsid w:val="00FD36EC"/>
    <w:rsid w:val="00FD7984"/>
    <w:rsid w:val="00FE02F0"/>
    <w:rsid w:val="00FE31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2094"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711D39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185580"/>
    <w:rPr>
      <w:rFonts w:cs="Times New Roman"/>
      <w:sz w:val="24"/>
    </w:rPr>
  </w:style>
  <w:style w:type="paragraph" w:styleId="Footer">
    <w:name w:val="footer"/>
    <w:basedOn w:val="Normal"/>
    <w:link w:val="FooterChar"/>
    <w:uiPriority w:val="99"/>
    <w:rsid w:val="00711D39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185580"/>
    <w:rPr>
      <w:rFonts w:cs="Times New Roman"/>
      <w:sz w:val="24"/>
    </w:rPr>
  </w:style>
  <w:style w:type="character" w:styleId="Hyperlink">
    <w:name w:val="Hyperlink"/>
    <w:basedOn w:val="DefaultParagraphFont"/>
    <w:uiPriority w:val="99"/>
    <w:rsid w:val="00C60962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AC25B4"/>
    <w:pPr>
      <w:suppressAutoHyphens/>
      <w:spacing w:after="140" w:line="288" w:lineRule="auto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98220F"/>
    <w:rPr>
      <w:rFonts w:cs="Times New Roman"/>
      <w:sz w:val="24"/>
    </w:rPr>
  </w:style>
  <w:style w:type="character" w:customStyle="1" w:styleId="a">
    <w:name w:val="a"/>
    <w:uiPriority w:val="99"/>
    <w:rsid w:val="00F14251"/>
  </w:style>
  <w:style w:type="character" w:styleId="Strong">
    <w:name w:val="Strong"/>
    <w:basedOn w:val="DefaultParagraphFont"/>
    <w:uiPriority w:val="99"/>
    <w:qFormat/>
    <w:locked/>
    <w:rsid w:val="00991710"/>
    <w:rPr>
      <w:rFonts w:cs="Times New Roman"/>
      <w:b/>
    </w:rPr>
  </w:style>
  <w:style w:type="paragraph" w:styleId="ListParagraph">
    <w:name w:val="List Paragraph"/>
    <w:basedOn w:val="Normal"/>
    <w:uiPriority w:val="99"/>
    <w:qFormat/>
    <w:rsid w:val="00EE1821"/>
    <w:pPr>
      <w:ind w:left="720"/>
    </w:pPr>
  </w:style>
  <w:style w:type="table" w:styleId="TableGrid">
    <w:name w:val="Table Grid"/>
    <w:basedOn w:val="TableNormal"/>
    <w:uiPriority w:val="99"/>
    <w:locked/>
    <w:rsid w:val="009157E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uiPriority w:val="99"/>
    <w:rsid w:val="00831D8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textexposedshow">
    <w:name w:val="text_exposed_show"/>
    <w:basedOn w:val="DefaultParagraphFont"/>
    <w:uiPriority w:val="99"/>
    <w:rsid w:val="00B97B72"/>
    <w:rPr>
      <w:rFonts w:cs="Times New Roman"/>
    </w:rPr>
  </w:style>
  <w:style w:type="character" w:styleId="FollowedHyperlink">
    <w:name w:val="FollowedHyperlink"/>
    <w:basedOn w:val="DefaultParagraphFont"/>
    <w:uiPriority w:val="99"/>
    <w:semiHidden/>
    <w:rsid w:val="0078036F"/>
    <w:rPr>
      <w:rFonts w:cs="Times New Roman"/>
      <w:color w:val="800080"/>
      <w:u w:val="single"/>
    </w:rPr>
  </w:style>
  <w:style w:type="paragraph" w:styleId="NormalWeb">
    <w:name w:val="Normal (Web)"/>
    <w:basedOn w:val="Normal"/>
    <w:uiPriority w:val="99"/>
    <w:rsid w:val="00BE3741"/>
    <w:pPr>
      <w:spacing w:before="100" w:beforeAutospacing="1" w:after="100" w:afterAutospacing="1"/>
    </w:pPr>
  </w:style>
  <w:style w:type="paragraph" w:styleId="HTMLPreformatted">
    <w:name w:val="HTML Preformatted"/>
    <w:basedOn w:val="Normal"/>
    <w:link w:val="HTMLPreformattedChar"/>
    <w:uiPriority w:val="99"/>
    <w:semiHidden/>
    <w:rsid w:val="00CA7E0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US" w:eastAsia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locked/>
    <w:rsid w:val="00CA7E09"/>
    <w:rPr>
      <w:rFonts w:ascii="Courier New" w:hAnsi="Courier New" w:cs="Courier New"/>
      <w:lang w:val="en-US"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1425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42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42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42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42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1425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5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425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42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1425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5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5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5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42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pomens.gr/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135</TotalTime>
  <Pages>2</Pages>
  <Words>466</Words>
  <Characters>2519</Characters>
  <Application>Microsoft Office Outlook</Application>
  <DocSecurity>0</DocSecurity>
  <Lines>0</Lines>
  <Paragraphs>0</Paragraphs>
  <ScaleCrop>false</ScaleCrop>
  <Company>FM Software Studio Ltd.</Company>
  <LinksUpToDate>false</LinksUpToDate>
  <CharactersWithSpaces>0</CharactersWithSpaces>
  <SharedDoc>false</SharedDoc>
  <HyperlinkBase>http://fm-pdf.com/pdf-to-word.html</HyperlinkBase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292539727-ÂáèìïëïãéêÞ-ÅîÝëéîç-Åèåëïíôþí-ÌáêñÜò-Èçôåßáò-ÅÌÈ</dc:title>
  <dc:subject/>
  <dc:creator>FM Software Studio</dc:creator>
  <cp:keywords/>
  <dc:description>FM PDF To Word Converter Pro is a cloud-based application for Windows which can convert in batch mode PDF files into editable Word document formats. Further information visit http://fm-pdf.com/pdf-to-word.html</dc:description>
  <cp:lastModifiedBy>turbo-x</cp:lastModifiedBy>
  <cp:revision>5</cp:revision>
  <dcterms:created xsi:type="dcterms:W3CDTF">2020-02-26T20:53:00Z</dcterms:created>
  <dcterms:modified xsi:type="dcterms:W3CDTF">2020-02-27T06:33:00Z</dcterms:modified>
  <cp:category>FM PDF To Word Converter Pro</cp:category>
</cp:coreProperties>
</file>