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D2B" w:rsidRPr="002F6FFF" w:rsidRDefault="00500D2B"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500D2B" w:rsidRPr="002F6FFF" w:rsidRDefault="00500D2B"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500D2B" w:rsidRDefault="00500D2B" w:rsidP="003741EE">
      <w:pPr>
        <w:widowControl w:val="0"/>
        <w:autoSpaceDE w:val="0"/>
        <w:autoSpaceDN w:val="0"/>
        <w:adjustRightInd w:val="0"/>
        <w:snapToGrid w:val="0"/>
        <w:rPr>
          <w:rFonts w:ascii="Arial" w:hAnsi="Arial" w:cs="Arial"/>
          <w:color w:val="000000"/>
          <w:sz w:val="21"/>
          <w:szCs w:val="21"/>
        </w:rPr>
      </w:pPr>
    </w:p>
    <w:p w:rsidR="00500D2B" w:rsidRDefault="00500D2B" w:rsidP="003741EE">
      <w:pPr>
        <w:widowControl w:val="0"/>
        <w:autoSpaceDE w:val="0"/>
        <w:autoSpaceDN w:val="0"/>
        <w:adjustRightInd w:val="0"/>
        <w:snapToGrid w:val="0"/>
        <w:rPr>
          <w:rFonts w:ascii="Arial" w:hAnsi="Arial" w:cs="Arial"/>
          <w:color w:val="000000"/>
          <w:sz w:val="21"/>
          <w:szCs w:val="21"/>
        </w:rPr>
      </w:pPr>
    </w:p>
    <w:p w:rsidR="00500D2B" w:rsidRDefault="00500D2B" w:rsidP="003741EE">
      <w:pPr>
        <w:widowControl w:val="0"/>
        <w:autoSpaceDE w:val="0"/>
        <w:autoSpaceDN w:val="0"/>
        <w:adjustRightInd w:val="0"/>
        <w:snapToGrid w:val="0"/>
        <w:rPr>
          <w:rFonts w:ascii="Arial" w:hAnsi="Arial" w:cs="Arial"/>
          <w:color w:val="000000"/>
          <w:sz w:val="21"/>
          <w:szCs w:val="21"/>
        </w:rPr>
      </w:pPr>
    </w:p>
    <w:p w:rsidR="00500D2B" w:rsidRDefault="00500D2B" w:rsidP="00C60962">
      <w:pPr>
        <w:widowControl w:val="0"/>
        <w:autoSpaceDE w:val="0"/>
        <w:autoSpaceDN w:val="0"/>
        <w:adjustRightInd w:val="0"/>
        <w:snapToGrid w:val="0"/>
        <w:rPr>
          <w:rFonts w:ascii="Arial" w:hAnsi="Arial" w:cs="Arial"/>
          <w:color w:val="000000"/>
          <w:sz w:val="21"/>
          <w:szCs w:val="21"/>
        </w:rPr>
      </w:pPr>
    </w:p>
    <w:p w:rsidR="00500D2B" w:rsidRDefault="00500D2B" w:rsidP="00C60962">
      <w:pPr>
        <w:widowControl w:val="0"/>
        <w:autoSpaceDE w:val="0"/>
        <w:autoSpaceDN w:val="0"/>
        <w:adjustRightInd w:val="0"/>
        <w:snapToGrid w:val="0"/>
        <w:rPr>
          <w:rFonts w:ascii="Arial" w:hAnsi="Arial" w:cs="Arial"/>
          <w:color w:val="000000"/>
          <w:sz w:val="21"/>
          <w:szCs w:val="21"/>
        </w:rPr>
      </w:pPr>
    </w:p>
    <w:p w:rsidR="00500D2B" w:rsidRDefault="00F578AE" w:rsidP="00C60962">
      <w:pPr>
        <w:widowControl w:val="0"/>
        <w:autoSpaceDE w:val="0"/>
        <w:autoSpaceDN w:val="0"/>
        <w:adjustRightInd w:val="0"/>
        <w:snapToGrid w:val="0"/>
        <w:rPr>
          <w:rFonts w:ascii="Arial" w:hAnsi="Arial" w:cs="Arial"/>
          <w:color w:val="000000"/>
          <w:sz w:val="21"/>
          <w:szCs w:val="21"/>
        </w:rPr>
      </w:pPr>
      <w:r>
        <w:rPr>
          <w:noProof/>
        </w:rPr>
        <w:drawing>
          <wp:anchor distT="0" distB="0" distL="114300" distR="114300" simplePos="0" relativeHeight="251657728" behindDoc="0" locked="0" layoutInCell="1" allowOverlap="1">
            <wp:simplePos x="0" y="0"/>
            <wp:positionH relativeFrom="column">
              <wp:posOffset>-97155</wp:posOffset>
            </wp:positionH>
            <wp:positionV relativeFrom="paragraph">
              <wp:posOffset>-824865</wp:posOffset>
            </wp:positionV>
            <wp:extent cx="2438400" cy="2225040"/>
            <wp:effectExtent l="1905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438400" cy="2225040"/>
                    </a:xfrm>
                    <a:prstGeom prst="rect">
                      <a:avLst/>
                    </a:prstGeom>
                    <a:noFill/>
                  </pic:spPr>
                </pic:pic>
              </a:graphicData>
            </a:graphic>
          </wp:anchor>
        </w:drawing>
      </w:r>
    </w:p>
    <w:p w:rsidR="00500D2B" w:rsidRDefault="00500D2B" w:rsidP="00C60962">
      <w:pPr>
        <w:widowControl w:val="0"/>
        <w:autoSpaceDE w:val="0"/>
        <w:autoSpaceDN w:val="0"/>
        <w:adjustRightInd w:val="0"/>
        <w:snapToGrid w:val="0"/>
        <w:rPr>
          <w:rFonts w:ascii="Arial" w:hAnsi="Arial" w:cs="Arial"/>
          <w:color w:val="000000"/>
          <w:sz w:val="21"/>
          <w:szCs w:val="21"/>
        </w:rPr>
      </w:pPr>
    </w:p>
    <w:p w:rsidR="00500D2B" w:rsidRPr="00447C36" w:rsidRDefault="00500D2B" w:rsidP="00567380">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500D2B" w:rsidRDefault="00500D2B" w:rsidP="00C60962">
      <w:pPr>
        <w:widowControl w:val="0"/>
        <w:autoSpaceDE w:val="0"/>
        <w:autoSpaceDN w:val="0"/>
        <w:adjustRightInd w:val="0"/>
        <w:snapToGrid w:val="0"/>
        <w:rPr>
          <w:rFonts w:ascii="Arial" w:hAnsi="Arial" w:cs="Arial"/>
          <w:color w:val="000000"/>
          <w:sz w:val="21"/>
          <w:szCs w:val="21"/>
        </w:rPr>
      </w:pPr>
    </w:p>
    <w:p w:rsidR="00500D2B" w:rsidRPr="003B38BC" w:rsidRDefault="00500D2B" w:rsidP="00C60962">
      <w:pPr>
        <w:widowControl w:val="0"/>
        <w:autoSpaceDE w:val="0"/>
        <w:autoSpaceDN w:val="0"/>
        <w:adjustRightInd w:val="0"/>
        <w:snapToGrid w:val="0"/>
        <w:jc w:val="center"/>
        <w:rPr>
          <w:rFonts w:ascii="Arial" w:hAnsi="Arial" w:cs="Arial"/>
          <w:color w:val="000000"/>
          <w:sz w:val="21"/>
          <w:szCs w:val="21"/>
        </w:rPr>
      </w:pPr>
    </w:p>
    <w:p w:rsidR="00195058" w:rsidRPr="00836B90" w:rsidRDefault="00195058" w:rsidP="00195058">
      <w:pPr>
        <w:framePr w:w="2762" w:h="671" w:hRule="exact" w:wrap="auto" w:vAnchor="page" w:hAnchor="page" w:x="5171" w:y="3331"/>
        <w:widowControl w:val="0"/>
        <w:autoSpaceDE w:val="0"/>
        <w:autoSpaceDN w:val="0"/>
        <w:adjustRightInd w:val="0"/>
        <w:snapToGrid w:val="0"/>
        <w:rPr>
          <w:rFonts w:ascii="Arial" w:hAnsi="Arial" w:cs="Arial"/>
          <w:color w:val="000000"/>
          <w:sz w:val="18"/>
          <w:szCs w:val="18"/>
        </w:rPr>
      </w:pPr>
      <w:r w:rsidRPr="00DF0210">
        <w:rPr>
          <w:rFonts w:ascii="Arial" w:hAnsi="Arial" w:cs="Arial"/>
          <w:color w:val="000000"/>
          <w:sz w:val="18"/>
          <w:szCs w:val="18"/>
          <w:lang w:val="en-GB"/>
        </w:rPr>
        <w:t>Email</w:t>
      </w:r>
      <w:r w:rsidRPr="00836B90">
        <w:rPr>
          <w:rFonts w:ascii="Arial" w:hAnsi="Arial" w:cs="Arial"/>
          <w:color w:val="000000"/>
          <w:sz w:val="18"/>
          <w:szCs w:val="18"/>
        </w:rPr>
        <w:t xml:space="preserve">: </w:t>
      </w:r>
      <w:hyperlink r:id="rId8" w:history="1">
        <w:r w:rsidRPr="003A3DB9">
          <w:rPr>
            <w:rStyle w:val="-"/>
            <w:rFonts w:ascii="Arial" w:hAnsi="Arial" w:cs="Arial"/>
            <w:sz w:val="18"/>
            <w:szCs w:val="18"/>
            <w:lang w:val="en-GB"/>
          </w:rPr>
          <w:t>info</w:t>
        </w:r>
        <w:r w:rsidRPr="00836B90">
          <w:rPr>
            <w:rStyle w:val="-"/>
            <w:rFonts w:ascii="Arial" w:hAnsi="Arial" w:cs="Arial"/>
            <w:sz w:val="18"/>
            <w:szCs w:val="18"/>
          </w:rPr>
          <w:t>@</w:t>
        </w:r>
        <w:r w:rsidRPr="003A3DB9">
          <w:rPr>
            <w:rStyle w:val="-"/>
            <w:rFonts w:ascii="Arial" w:hAnsi="Arial" w:cs="Arial"/>
            <w:sz w:val="18"/>
            <w:szCs w:val="18"/>
            <w:lang w:val="en-GB"/>
          </w:rPr>
          <w:t>pomens</w:t>
        </w:r>
        <w:r w:rsidRPr="00836B90">
          <w:rPr>
            <w:rStyle w:val="-"/>
            <w:rFonts w:ascii="Arial" w:hAnsi="Arial" w:cs="Arial"/>
            <w:sz w:val="18"/>
            <w:szCs w:val="18"/>
          </w:rPr>
          <w:t>.</w:t>
        </w:r>
        <w:r w:rsidRPr="003A3DB9">
          <w:rPr>
            <w:rStyle w:val="-"/>
            <w:rFonts w:ascii="Arial" w:hAnsi="Arial" w:cs="Arial"/>
            <w:sz w:val="18"/>
            <w:szCs w:val="18"/>
            <w:lang w:val="en-GB"/>
          </w:rPr>
          <w:t>gr</w:t>
        </w:r>
      </w:hyperlink>
    </w:p>
    <w:p w:rsidR="00195058" w:rsidRPr="00836B90" w:rsidRDefault="00195058" w:rsidP="00195058">
      <w:pPr>
        <w:framePr w:w="2762" w:h="671" w:hRule="exact" w:wrap="auto" w:vAnchor="page" w:hAnchor="page" w:x="5171" w:y="3331"/>
        <w:widowControl w:val="0"/>
        <w:autoSpaceDE w:val="0"/>
        <w:autoSpaceDN w:val="0"/>
        <w:adjustRightInd w:val="0"/>
        <w:snapToGrid w:val="0"/>
        <w:rPr>
          <w:rFonts w:ascii="Arial" w:hAnsi="Arial" w:cs="Arial"/>
          <w:color w:val="000000"/>
          <w:sz w:val="18"/>
          <w:szCs w:val="18"/>
        </w:rPr>
      </w:pPr>
    </w:p>
    <w:p w:rsidR="00195058" w:rsidRPr="00F578AE" w:rsidRDefault="00195058" w:rsidP="00195058">
      <w:pPr>
        <w:framePr w:w="2762" w:h="671" w:hRule="exact" w:wrap="auto" w:vAnchor="page" w:hAnchor="page" w:x="5171" w:y="3331"/>
        <w:widowControl w:val="0"/>
        <w:autoSpaceDE w:val="0"/>
        <w:autoSpaceDN w:val="0"/>
        <w:adjustRightInd w:val="0"/>
        <w:snapToGrid w:val="0"/>
      </w:pPr>
    </w:p>
    <w:p w:rsidR="00500D2B" w:rsidRPr="00F578AE" w:rsidRDefault="00500D2B" w:rsidP="00C60962">
      <w:pPr>
        <w:widowControl w:val="0"/>
        <w:autoSpaceDE w:val="0"/>
        <w:autoSpaceDN w:val="0"/>
        <w:adjustRightInd w:val="0"/>
        <w:snapToGrid w:val="0"/>
        <w:rPr>
          <w:rFonts w:ascii="Arial" w:hAnsi="Arial" w:cs="Arial"/>
          <w:color w:val="000000"/>
          <w:sz w:val="21"/>
          <w:szCs w:val="21"/>
        </w:rPr>
      </w:pPr>
    </w:p>
    <w:p w:rsidR="00500D2B" w:rsidRPr="00F578AE" w:rsidRDefault="00500D2B" w:rsidP="00C60962">
      <w:pPr>
        <w:widowControl w:val="0"/>
        <w:autoSpaceDE w:val="0"/>
        <w:autoSpaceDN w:val="0"/>
        <w:adjustRightInd w:val="0"/>
        <w:snapToGrid w:val="0"/>
        <w:rPr>
          <w:rFonts w:ascii="Arial" w:hAnsi="Arial" w:cs="Arial"/>
          <w:color w:val="000000"/>
          <w:sz w:val="21"/>
          <w:szCs w:val="21"/>
        </w:rPr>
      </w:pPr>
    </w:p>
    <w:p w:rsidR="00500D2B" w:rsidRPr="00A6778B" w:rsidRDefault="00500D2B" w:rsidP="00C60962">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
            <w:rFonts w:ascii="Arial" w:hAnsi="Arial" w:cs="Arial"/>
            <w:sz w:val="18"/>
            <w:szCs w:val="18"/>
          </w:rPr>
          <w:t>www.</w:t>
        </w:r>
        <w:r w:rsidRPr="004019A1">
          <w:rPr>
            <w:rStyle w:val="-"/>
            <w:rFonts w:ascii="Arial" w:hAnsi="Arial" w:cs="Arial"/>
            <w:sz w:val="18"/>
            <w:szCs w:val="18"/>
            <w:lang w:val="en-US"/>
          </w:rPr>
          <w:t>pomens</w:t>
        </w:r>
        <w:r w:rsidRPr="004019A1">
          <w:rPr>
            <w:rStyle w:val="-"/>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500D2B" w:rsidRPr="00225F4E" w:rsidRDefault="00500D2B" w:rsidP="003741EE">
      <w:pPr>
        <w:widowControl w:val="0"/>
        <w:autoSpaceDE w:val="0"/>
        <w:autoSpaceDN w:val="0"/>
        <w:adjustRightInd w:val="0"/>
        <w:snapToGrid w:val="0"/>
        <w:rPr>
          <w:rFonts w:ascii="Arial" w:hAnsi="Arial" w:cs="Arial"/>
          <w:b/>
          <w:color w:val="000000"/>
        </w:rPr>
      </w:pPr>
    </w:p>
    <w:p w:rsidR="00500D2B" w:rsidRPr="00225F4E" w:rsidRDefault="00500D2B" w:rsidP="003741EE">
      <w:pPr>
        <w:widowControl w:val="0"/>
        <w:autoSpaceDE w:val="0"/>
        <w:autoSpaceDN w:val="0"/>
        <w:adjustRightInd w:val="0"/>
        <w:snapToGrid w:val="0"/>
        <w:rPr>
          <w:rFonts w:ascii="Arial" w:hAnsi="Arial" w:cs="Arial"/>
          <w:b/>
          <w:color w:val="000000"/>
        </w:rPr>
      </w:pPr>
    </w:p>
    <w:p w:rsidR="00500D2B" w:rsidRPr="00EF038E" w:rsidRDefault="00500D2B" w:rsidP="00A62AE1">
      <w:pPr>
        <w:framePr w:w="3261" w:wrap="auto" w:vAnchor="page" w:hAnchor="page" w:x="7741" w:y="4241"/>
        <w:widowControl w:val="0"/>
        <w:autoSpaceDE w:val="0"/>
        <w:autoSpaceDN w:val="0"/>
        <w:adjustRightInd w:val="0"/>
        <w:snapToGrid w:val="0"/>
      </w:pPr>
      <w:r w:rsidRPr="00285D92">
        <w:rPr>
          <w:rFonts w:ascii="Arial" w:hAnsi="Arial" w:cs="Arial"/>
          <w:color w:val="000000"/>
        </w:rPr>
        <w:t>Αθήνα</w:t>
      </w:r>
      <w:r w:rsidRPr="00EF038E">
        <w:rPr>
          <w:rFonts w:ascii="Arial" w:hAnsi="Arial" w:cs="Arial"/>
          <w:color w:val="000000"/>
        </w:rPr>
        <w:t xml:space="preserve">, </w:t>
      </w:r>
      <w:r w:rsidR="00A62AE1">
        <w:rPr>
          <w:rFonts w:ascii="Arial" w:hAnsi="Arial" w:cs="Arial"/>
          <w:color w:val="000000"/>
        </w:rPr>
        <w:t>1</w:t>
      </w:r>
      <w:r w:rsidR="00836B90">
        <w:rPr>
          <w:rFonts w:ascii="Arial" w:hAnsi="Arial" w:cs="Arial"/>
          <w:color w:val="000000"/>
        </w:rPr>
        <w:t>1</w:t>
      </w:r>
      <w:r w:rsidRPr="00EF038E">
        <w:rPr>
          <w:rFonts w:ascii="Arial" w:hAnsi="Arial" w:cs="Arial"/>
          <w:color w:val="000000"/>
        </w:rPr>
        <w:t xml:space="preserve"> </w:t>
      </w:r>
      <w:r>
        <w:rPr>
          <w:rFonts w:ascii="Arial" w:hAnsi="Arial" w:cs="Arial"/>
          <w:color w:val="000000"/>
        </w:rPr>
        <w:t>Φεβρουαρίου</w:t>
      </w:r>
      <w:r w:rsidRPr="00EF038E">
        <w:rPr>
          <w:rFonts w:ascii="Arial" w:hAnsi="Arial" w:cs="Arial"/>
          <w:color w:val="000000"/>
        </w:rPr>
        <w:t xml:space="preserve"> 201</w:t>
      </w:r>
      <w:r>
        <w:rPr>
          <w:rFonts w:ascii="Arial" w:hAnsi="Arial" w:cs="Arial"/>
          <w:color w:val="000000"/>
        </w:rPr>
        <w:t>8</w:t>
      </w:r>
    </w:p>
    <w:p w:rsidR="00500D2B" w:rsidRPr="00225F4E" w:rsidRDefault="00500D2B" w:rsidP="003741EE">
      <w:pPr>
        <w:widowControl w:val="0"/>
        <w:autoSpaceDE w:val="0"/>
        <w:autoSpaceDN w:val="0"/>
        <w:adjustRightInd w:val="0"/>
        <w:snapToGrid w:val="0"/>
        <w:rPr>
          <w:rFonts w:ascii="Arial" w:hAnsi="Arial" w:cs="Arial"/>
          <w:b/>
          <w:color w:val="000000"/>
        </w:rPr>
      </w:pPr>
    </w:p>
    <w:p w:rsidR="00500D2B" w:rsidRPr="00225F4E" w:rsidRDefault="00500D2B" w:rsidP="003741EE">
      <w:pPr>
        <w:widowControl w:val="0"/>
        <w:autoSpaceDE w:val="0"/>
        <w:autoSpaceDN w:val="0"/>
        <w:adjustRightInd w:val="0"/>
        <w:snapToGrid w:val="0"/>
        <w:rPr>
          <w:rFonts w:ascii="Arial" w:hAnsi="Arial" w:cs="Arial"/>
          <w:b/>
          <w:color w:val="000000"/>
        </w:rPr>
      </w:pPr>
    </w:p>
    <w:p w:rsidR="00F578AE" w:rsidRDefault="00F578AE" w:rsidP="00A62AE1">
      <w:pPr>
        <w:pStyle w:val="yiv8170031306msonormal"/>
        <w:jc w:val="center"/>
        <w:rPr>
          <w:rFonts w:ascii="Arial" w:hAnsi="Arial" w:cs="Arial"/>
        </w:rPr>
      </w:pPr>
      <w:r w:rsidRPr="00A62AE1">
        <w:rPr>
          <w:rFonts w:ascii="Arial" w:hAnsi="Arial" w:cs="Arial"/>
          <w:u w:val="single"/>
        </w:rPr>
        <w:t>Σκέψεις- Τοποθέτηση του Γραμματέα Οργανωτικού ΠΟΜΕΝΣ Ηλία Κολλύρη</w:t>
      </w:r>
      <w:r w:rsidRPr="00F578AE">
        <w:rPr>
          <w:rFonts w:ascii="Arial" w:hAnsi="Arial" w:cs="Arial"/>
        </w:rPr>
        <w:t>.</w:t>
      </w:r>
    </w:p>
    <w:p w:rsidR="00A62AE1" w:rsidRDefault="00A62AE1" w:rsidP="00F578AE">
      <w:pPr>
        <w:pStyle w:val="yiv8170031306msonormal"/>
        <w:rPr>
          <w:rFonts w:ascii="Arial" w:hAnsi="Arial" w:cs="Arial"/>
        </w:rPr>
      </w:pPr>
    </w:p>
    <w:p w:rsidR="00F578AE" w:rsidRPr="00F578AE" w:rsidRDefault="00A62AE1" w:rsidP="00F578AE">
      <w:pPr>
        <w:pStyle w:val="yiv8170031306msonormal"/>
        <w:rPr>
          <w:rFonts w:ascii="Arial" w:hAnsi="Arial" w:cs="Arial"/>
        </w:rPr>
      </w:pPr>
      <w:r w:rsidRPr="00F578AE">
        <w:rPr>
          <w:rFonts w:ascii="Arial" w:hAnsi="Arial" w:cs="Arial"/>
        </w:rPr>
        <w:t>Τί θα συνέβαινε αν αντί ΠΟΜΕΝΣ… «έλεγε» ΠΟΕΣ;</w:t>
      </w:r>
      <w:r w:rsidR="00F578AE" w:rsidRPr="00F578AE">
        <w:rPr>
          <w:rFonts w:ascii="Arial" w:hAnsi="Arial" w:cs="Arial"/>
        </w:rPr>
        <w:t> </w:t>
      </w:r>
    </w:p>
    <w:p w:rsidR="00F578AE" w:rsidRPr="00F578AE" w:rsidRDefault="00F578AE" w:rsidP="000E5B92">
      <w:pPr>
        <w:pStyle w:val="yiv8170031306msonormal"/>
        <w:ind w:firstLine="720"/>
        <w:jc w:val="both"/>
        <w:rPr>
          <w:rFonts w:ascii="Arial" w:hAnsi="Arial" w:cs="Arial"/>
        </w:rPr>
      </w:pPr>
      <w:r w:rsidRPr="00F578AE">
        <w:rPr>
          <w:rFonts w:ascii="Arial" w:hAnsi="Arial" w:cs="Arial"/>
        </w:rPr>
        <w:t>Από την ημέρα που η δικαιοσύνη απεφάνθη για το ποια Ομοσπονδία θα είναι η αποκλειστική εκπρόσωπος των εν ενεργεία στρατιωτικών, πολλές φορές πέρασε από το μυαλό μου να γράψω κάτι πάνω στο συγκεκριμένο ερώτημα. Ήθελα όμως να είχα απτά παραδείγματα και αποδείξεις, ώστε τα γραφόμενά μου να μην επιδέχονται αμφισβήτησης. Ως αρχή λοιπόν, θα ήθελα να σας θέσω υπόψ</w:t>
      </w:r>
      <w:r w:rsidR="00E51291">
        <w:rPr>
          <w:rFonts w:ascii="Arial" w:hAnsi="Arial" w:cs="Arial"/>
        </w:rPr>
        <w:t>ι</w:t>
      </w:r>
      <w:r w:rsidRPr="00F578AE">
        <w:rPr>
          <w:rFonts w:ascii="Arial" w:hAnsi="Arial" w:cs="Arial"/>
        </w:rPr>
        <w:t>ν σας, μια πραγματικότητα και μια υπόθεση:</w:t>
      </w:r>
    </w:p>
    <w:p w:rsidR="00F578AE" w:rsidRPr="00F578AE" w:rsidRDefault="00F578AE" w:rsidP="00F578AE">
      <w:pPr>
        <w:pStyle w:val="yiv8170031306msonormal"/>
        <w:rPr>
          <w:rFonts w:ascii="Arial" w:hAnsi="Arial" w:cs="Arial"/>
        </w:rPr>
      </w:pPr>
      <w:r w:rsidRPr="00F578AE">
        <w:rPr>
          <w:rFonts w:ascii="Arial" w:hAnsi="Arial" w:cs="Arial"/>
        </w:rPr>
        <w:t>Πραγματικότητα</w:t>
      </w:r>
    </w:p>
    <w:p w:rsidR="00F578AE" w:rsidRPr="00F578AE" w:rsidRDefault="00F578AE" w:rsidP="00F578AE">
      <w:pPr>
        <w:pStyle w:val="yiv8170031306msonormal"/>
        <w:rPr>
          <w:rFonts w:ascii="Arial" w:hAnsi="Arial" w:cs="Arial"/>
        </w:rPr>
      </w:pPr>
      <w:r w:rsidRPr="00F578AE">
        <w:rPr>
          <w:rFonts w:ascii="Arial" w:hAnsi="Arial" w:cs="Arial"/>
        </w:rPr>
        <w:t>Αρχές Νοεμβρίου η δικαιοσύνη απεφάνθη:</w:t>
      </w:r>
    </w:p>
    <w:p w:rsidR="00F578AE" w:rsidRPr="00F578AE" w:rsidRDefault="00F578AE" w:rsidP="000E5B92">
      <w:pPr>
        <w:pStyle w:val="yiv8170031306msonormal"/>
        <w:ind w:firstLine="720"/>
        <w:jc w:val="both"/>
        <w:rPr>
          <w:rFonts w:ascii="Arial" w:hAnsi="Arial" w:cs="Arial"/>
        </w:rPr>
      </w:pPr>
      <w:r w:rsidRPr="00F578AE">
        <w:rPr>
          <w:rFonts w:ascii="Arial" w:hAnsi="Arial" w:cs="Arial"/>
        </w:rPr>
        <w:t>ΝΑΙ στην Ανατ.</w:t>
      </w:r>
      <w:r w:rsidR="00E51291">
        <w:rPr>
          <w:rFonts w:ascii="Arial" w:hAnsi="Arial" w:cs="Arial"/>
        </w:rPr>
        <w:t xml:space="preserve"> </w:t>
      </w:r>
      <w:r w:rsidRPr="00F578AE">
        <w:rPr>
          <w:rFonts w:ascii="Arial" w:hAnsi="Arial" w:cs="Arial"/>
        </w:rPr>
        <w:t>Αττική (της ΠΟΕΣ), ΟΧΙ στην Ανατ.</w:t>
      </w:r>
      <w:r w:rsidR="00E51291">
        <w:rPr>
          <w:rFonts w:ascii="Arial" w:hAnsi="Arial" w:cs="Arial"/>
        </w:rPr>
        <w:t xml:space="preserve"> </w:t>
      </w:r>
      <w:r w:rsidRPr="00F578AE">
        <w:rPr>
          <w:rFonts w:ascii="Arial" w:hAnsi="Arial" w:cs="Arial"/>
        </w:rPr>
        <w:t>Αττική ( της ΠΟΜΕΝΣ ). Ακόμα ηχούν στα αυτιά μου οι εκδηλώσεις χαράς των εκπροσώπων της ΠΟΕΣ και των φίλα προσκείμενων δημοσιογράφων σε αυτήν, που υμνούσαν την δικαιοσύνη. Δυστυχώς καμία αναφορά-κάλεσμα της «νικήτριας» Ανατ.</w:t>
      </w:r>
      <w:r w:rsidR="00E51291">
        <w:rPr>
          <w:rFonts w:ascii="Arial" w:hAnsi="Arial" w:cs="Arial"/>
        </w:rPr>
        <w:t xml:space="preserve"> </w:t>
      </w:r>
      <w:r w:rsidRPr="00F578AE">
        <w:rPr>
          <w:rFonts w:ascii="Arial" w:hAnsi="Arial" w:cs="Arial"/>
        </w:rPr>
        <w:t>Αττικής στους συναδέλφους της «χαμένης» Ανατ.</w:t>
      </w:r>
      <w:r w:rsidR="00E51291">
        <w:rPr>
          <w:rFonts w:ascii="Arial" w:hAnsi="Arial" w:cs="Arial"/>
        </w:rPr>
        <w:t xml:space="preserve"> </w:t>
      </w:r>
      <w:r w:rsidRPr="00F578AE">
        <w:rPr>
          <w:rFonts w:ascii="Arial" w:hAnsi="Arial" w:cs="Arial"/>
        </w:rPr>
        <w:t>Αττικής, για κοινή πλέον πορεία και δράση, παρόλο που η «χαμένη» Ανατ.</w:t>
      </w:r>
      <w:r w:rsidR="00E51291">
        <w:rPr>
          <w:rFonts w:ascii="Arial" w:hAnsi="Arial" w:cs="Arial"/>
        </w:rPr>
        <w:t xml:space="preserve"> </w:t>
      </w:r>
      <w:r w:rsidRPr="00F578AE">
        <w:rPr>
          <w:rFonts w:ascii="Arial" w:hAnsi="Arial" w:cs="Arial"/>
        </w:rPr>
        <w:t>Αττική δήλωνε υπακοή και σεβασμό στην απόφαση της δικαιοσύνης, ως όφειλε. </w:t>
      </w:r>
    </w:p>
    <w:p w:rsidR="00F578AE" w:rsidRPr="00F578AE" w:rsidRDefault="00F578AE" w:rsidP="00F578AE">
      <w:pPr>
        <w:pStyle w:val="yiv8170031306msonormal"/>
        <w:rPr>
          <w:rFonts w:ascii="Arial" w:hAnsi="Arial" w:cs="Arial"/>
        </w:rPr>
      </w:pPr>
      <w:r w:rsidRPr="00F578AE">
        <w:rPr>
          <w:rFonts w:ascii="Arial" w:hAnsi="Arial" w:cs="Arial"/>
        </w:rPr>
        <w:t>Υπόθεση</w:t>
      </w:r>
    </w:p>
    <w:p w:rsidR="00F578AE" w:rsidRPr="00F578AE" w:rsidRDefault="00F578AE" w:rsidP="00F578AE">
      <w:pPr>
        <w:pStyle w:val="yiv8170031306msonormal"/>
        <w:rPr>
          <w:rFonts w:ascii="Arial" w:hAnsi="Arial" w:cs="Arial"/>
        </w:rPr>
      </w:pPr>
      <w:r w:rsidRPr="00F578AE">
        <w:rPr>
          <w:rFonts w:ascii="Arial" w:hAnsi="Arial" w:cs="Arial"/>
        </w:rPr>
        <w:t>Τέλη Ιανουαρίου η δικαιοσύνη απεφάνθη:</w:t>
      </w:r>
    </w:p>
    <w:p w:rsidR="00F578AE" w:rsidRPr="00F578AE" w:rsidRDefault="00F578AE" w:rsidP="00F578AE">
      <w:pPr>
        <w:pStyle w:val="yiv8170031306msonormal"/>
        <w:rPr>
          <w:rFonts w:ascii="Arial" w:hAnsi="Arial" w:cs="Arial"/>
        </w:rPr>
      </w:pPr>
      <w:r w:rsidRPr="00F578AE">
        <w:rPr>
          <w:rFonts w:ascii="Arial" w:hAnsi="Arial" w:cs="Arial"/>
        </w:rPr>
        <w:t>ΝΑΙ στην ΠΟΕΣ, ΟΧΙ στην ΠΟΜΕΝΣ</w:t>
      </w:r>
    </w:p>
    <w:p w:rsidR="00F578AE" w:rsidRPr="00F578AE" w:rsidRDefault="00F578AE" w:rsidP="00F578AE">
      <w:pPr>
        <w:pStyle w:val="yiv8170031306msonormal"/>
        <w:ind w:firstLine="720"/>
        <w:jc w:val="both"/>
        <w:rPr>
          <w:rFonts w:ascii="Arial" w:hAnsi="Arial" w:cs="Arial"/>
        </w:rPr>
      </w:pPr>
      <w:r w:rsidRPr="00F578AE">
        <w:rPr>
          <w:rFonts w:ascii="Arial" w:hAnsi="Arial" w:cs="Arial"/>
        </w:rPr>
        <w:t>Βάση δημοσιευμάτων και αναρτήσεων που όλοι μας θυμόμαστε μετά την δικαστική απόφαση των Ενώσεων « Ανατ.Αττικής», μπαίνω στον πειρασμό να φανταστώ και να δημιουργήσω ευφάνταστους τίτλους άρθρων, διαδικτυακών σχολίων από στρατιωτικούς και δημοσιογράφους, που θα κατέκλυζαν το διαδίκτυο, όπως:</w:t>
      </w:r>
    </w:p>
    <w:p w:rsidR="00F578AE" w:rsidRPr="00F578AE" w:rsidRDefault="00F578AE" w:rsidP="000E5B92">
      <w:pPr>
        <w:pStyle w:val="yiv8170031306msonormal"/>
        <w:jc w:val="both"/>
        <w:rPr>
          <w:rFonts w:ascii="Arial" w:hAnsi="Arial" w:cs="Arial"/>
        </w:rPr>
      </w:pPr>
      <w:r w:rsidRPr="00F578AE">
        <w:rPr>
          <w:rFonts w:ascii="Arial" w:hAnsi="Arial" w:cs="Arial"/>
        </w:rPr>
        <w:t xml:space="preserve">Η δικαιοσύνη τελείωσε τους ψευδεπίγραφους, Η αλήθεια έλαμψε, Η ΠΟΕΣ κλειδώνει στο χρονοντούλαπο τους ψευδεπίγραφους, Κερνάμε ξύδι τα </w:t>
      </w:r>
      <w:r w:rsidRPr="00F578AE">
        <w:rPr>
          <w:rFonts w:ascii="Arial" w:hAnsi="Arial" w:cs="Arial"/>
          <w:lang w:val="en-US"/>
        </w:rPr>
        <w:t>pokemons</w:t>
      </w:r>
      <w:r w:rsidRPr="00F578AE">
        <w:rPr>
          <w:rFonts w:ascii="Arial" w:hAnsi="Arial" w:cs="Arial"/>
        </w:rPr>
        <w:t>, Δεν δικαιούστε να ομιλείτε για τους στρατιωτικούς, Δημοσιογραφική Προτροπή στην Πολιτ</w:t>
      </w:r>
      <w:r>
        <w:rPr>
          <w:rFonts w:ascii="Arial" w:hAnsi="Arial" w:cs="Arial"/>
        </w:rPr>
        <w:t>ική</w:t>
      </w:r>
      <w:r w:rsidRPr="00F578AE">
        <w:rPr>
          <w:rFonts w:ascii="Arial" w:hAnsi="Arial" w:cs="Arial"/>
        </w:rPr>
        <w:t xml:space="preserve"> κ</w:t>
      </w:r>
      <w:r>
        <w:rPr>
          <w:rFonts w:ascii="Arial" w:hAnsi="Arial" w:cs="Arial"/>
        </w:rPr>
        <w:t xml:space="preserve">αι </w:t>
      </w:r>
      <w:r w:rsidRPr="00F578AE">
        <w:rPr>
          <w:rFonts w:ascii="Arial" w:hAnsi="Arial" w:cs="Arial"/>
        </w:rPr>
        <w:t xml:space="preserve"> </w:t>
      </w:r>
      <w:r w:rsidRPr="00F578AE">
        <w:rPr>
          <w:rFonts w:ascii="Arial" w:hAnsi="Arial" w:cs="Arial"/>
        </w:rPr>
        <w:lastRenderedPageBreak/>
        <w:t>Σ</w:t>
      </w:r>
      <w:r>
        <w:rPr>
          <w:rFonts w:ascii="Arial" w:hAnsi="Arial" w:cs="Arial"/>
        </w:rPr>
        <w:t xml:space="preserve">τρατιωτική </w:t>
      </w:r>
      <w:r w:rsidRPr="00F578AE">
        <w:rPr>
          <w:rFonts w:ascii="Arial" w:hAnsi="Arial" w:cs="Arial"/>
        </w:rPr>
        <w:t>Ηγεσία να καλέσει άμεσα την ΠΟΕΣ σε όλες τις επιτροπές και στα συμβούλια μεταθέσεων, Νέες Προτροπές στην Πολιτική κ Στρατιωτική Ηγεσία αν κάποιος από την κατηργημένη ΠΟΜΕΝΣ βγει, αναρτήσει, δημοσιεύσει ή δώσει συνέντευξη για θέματα στρατιωτικών, θα πρέπει να περάσει από Στρατοδικείο, Ναυτοδικείο, Αεροδικείο, αφού θα κινδύνευε η πειθαρχία στο στράτευμα κτλ</w:t>
      </w:r>
      <w:r>
        <w:rPr>
          <w:rFonts w:ascii="Arial" w:hAnsi="Arial" w:cs="Arial"/>
        </w:rPr>
        <w:t>.</w:t>
      </w:r>
      <w:r w:rsidRPr="00F578AE">
        <w:rPr>
          <w:rFonts w:ascii="Arial" w:hAnsi="Arial" w:cs="Arial"/>
        </w:rPr>
        <w:t> </w:t>
      </w:r>
    </w:p>
    <w:p w:rsidR="00F578AE" w:rsidRPr="00F578AE" w:rsidRDefault="00F578AE" w:rsidP="00F578AE">
      <w:pPr>
        <w:pStyle w:val="yiv8170031306msonormal"/>
        <w:rPr>
          <w:rFonts w:ascii="Arial" w:hAnsi="Arial" w:cs="Arial"/>
        </w:rPr>
      </w:pPr>
      <w:r w:rsidRPr="00F578AE">
        <w:rPr>
          <w:rFonts w:ascii="Arial" w:hAnsi="Arial" w:cs="Arial"/>
        </w:rPr>
        <w:t>Για φανταστείτε το λίγο…</w:t>
      </w:r>
      <w:r>
        <w:rPr>
          <w:rFonts w:ascii="Arial" w:hAnsi="Arial" w:cs="Arial"/>
        </w:rPr>
        <w:t xml:space="preserve"> </w:t>
      </w:r>
      <w:r w:rsidRPr="00F578AE">
        <w:rPr>
          <w:rFonts w:ascii="Arial" w:hAnsi="Arial" w:cs="Arial"/>
        </w:rPr>
        <w:t>Διαφωνεί κανείς; </w:t>
      </w:r>
    </w:p>
    <w:p w:rsidR="00F578AE" w:rsidRPr="000E5B92" w:rsidRDefault="00F578AE" w:rsidP="000E5B92">
      <w:pPr>
        <w:pStyle w:val="yiv8170031306msonormal"/>
        <w:ind w:firstLine="720"/>
        <w:jc w:val="both"/>
        <w:rPr>
          <w:rFonts w:ascii="Arial" w:hAnsi="Arial" w:cs="Arial"/>
          <w:i/>
        </w:rPr>
      </w:pPr>
      <w:r w:rsidRPr="00F578AE">
        <w:rPr>
          <w:rFonts w:ascii="Arial" w:hAnsi="Arial" w:cs="Arial"/>
        </w:rPr>
        <w:t xml:space="preserve">Τί συμβαίνει όμως σήμερα; Η ΠΟΜΕΝΣ δικαιώθηκε. Άμεση και αυστηρή η τοποθέτηση του Πρόεδρου Δημήτρη Ρώτα προς το ΔΣ της Ομοσπονδίας, όπως και σε κάθε μέλος των ΔΣ των πρωτοβάθμιων Ενώσεων… </w:t>
      </w:r>
      <w:r w:rsidRPr="000E5B92">
        <w:rPr>
          <w:rFonts w:ascii="Arial" w:hAnsi="Arial" w:cs="Arial"/>
          <w:i/>
        </w:rPr>
        <w:t>« …όποιος  “προκαλέσει”, ειρωνευτεί συνάδελφο που είναι μέλος της ΠΟΕΣ, θα κληθεί για εξηγήσεις στο πειθαρχικό συμβούλιο της Ομοσπονδίας. Προέχει η ενότητα και αυτό οφείλουμε να πράξουμε για το καλό όλων των στρατιωτικών. Για αυτό και θα καλέσουμε και θα ενημερώσουμε ΟΛΕΣ τις πρωτοβάθμιες Ενώσεις για το τί συμβαίνει, ώστε να γίνουμε όλοι μια φωνή…» </w:t>
      </w:r>
    </w:p>
    <w:p w:rsidR="00F578AE" w:rsidRDefault="00F578AE" w:rsidP="00F578AE">
      <w:pPr>
        <w:pStyle w:val="yiv8170031306msonormal"/>
        <w:rPr>
          <w:rFonts w:ascii="Arial" w:hAnsi="Arial" w:cs="Arial"/>
        </w:rPr>
      </w:pPr>
      <w:r w:rsidRPr="00F578AE">
        <w:rPr>
          <w:rFonts w:ascii="Arial" w:hAnsi="Arial" w:cs="Arial"/>
        </w:rPr>
        <w:t>ΜΠΡΑΒΟ ΤΟΥ!!! </w:t>
      </w:r>
    </w:p>
    <w:p w:rsidR="00F578AE" w:rsidRPr="00F578AE" w:rsidRDefault="00F578AE" w:rsidP="00F578AE">
      <w:pPr>
        <w:pStyle w:val="yiv8170031306msonormal"/>
        <w:rPr>
          <w:rFonts w:ascii="Arial" w:hAnsi="Arial" w:cs="Arial"/>
        </w:rPr>
      </w:pPr>
      <w:r w:rsidRPr="00F578AE">
        <w:rPr>
          <w:rFonts w:ascii="Arial" w:hAnsi="Arial" w:cs="Arial"/>
        </w:rPr>
        <w:t>Αγαπητοί Φίλοι, εν ενεργεία συνάδελφοι δύο μεγάλες αλήθειες:</w:t>
      </w:r>
    </w:p>
    <w:p w:rsidR="00F578AE" w:rsidRDefault="00F578AE" w:rsidP="00F578AE">
      <w:pPr>
        <w:numPr>
          <w:ilvl w:val="0"/>
          <w:numId w:val="1"/>
        </w:numPr>
        <w:spacing w:before="100" w:beforeAutospacing="1" w:after="100" w:afterAutospacing="1"/>
        <w:ind w:left="1134" w:hanging="705"/>
        <w:jc w:val="both"/>
        <w:rPr>
          <w:rFonts w:ascii="Arial" w:hAnsi="Arial" w:cs="Arial"/>
        </w:rPr>
      </w:pPr>
      <w:r w:rsidRPr="00F578AE">
        <w:rPr>
          <w:rFonts w:ascii="Arial" w:hAnsi="Arial" w:cs="Arial"/>
        </w:rPr>
        <w:t>Ο νόμος είναι σαφής: Δεν επιτρέπονται δημόσιες αντιπαραθέσεις και προστριβές</w:t>
      </w:r>
      <w:r w:rsidR="00C13CA3">
        <w:rPr>
          <w:rFonts w:ascii="Arial" w:hAnsi="Arial" w:cs="Arial"/>
        </w:rPr>
        <w:t>.</w:t>
      </w:r>
    </w:p>
    <w:p w:rsidR="00F578AE" w:rsidRPr="00F578AE" w:rsidRDefault="00F578AE" w:rsidP="00F578AE">
      <w:pPr>
        <w:numPr>
          <w:ilvl w:val="0"/>
          <w:numId w:val="1"/>
        </w:numPr>
        <w:spacing w:before="100" w:beforeAutospacing="1" w:after="100" w:afterAutospacing="1"/>
        <w:ind w:left="709" w:hanging="283"/>
        <w:jc w:val="both"/>
        <w:rPr>
          <w:rFonts w:ascii="Arial" w:hAnsi="Arial" w:cs="Arial"/>
        </w:rPr>
      </w:pPr>
      <w:r w:rsidRPr="00F578AE">
        <w:rPr>
          <w:rFonts w:ascii="Arial" w:hAnsi="Arial" w:cs="Arial"/>
        </w:rPr>
        <w:t>Η πρόσφατη απόφαση της δικαιοσύνης ήταν σαφής: Αποκλειστική εκπρόσωπος των εν ενεργεία στρατιωτικών η ΠΟΜΕΝΣ.</w:t>
      </w:r>
    </w:p>
    <w:p w:rsidR="00F578AE" w:rsidRPr="00F578AE" w:rsidRDefault="00F578AE" w:rsidP="00C13CA3">
      <w:pPr>
        <w:pStyle w:val="yiv8170031306msonormal"/>
        <w:ind w:firstLine="426"/>
        <w:jc w:val="both"/>
        <w:rPr>
          <w:rFonts w:ascii="Arial" w:hAnsi="Arial" w:cs="Arial"/>
        </w:rPr>
      </w:pPr>
      <w:r w:rsidRPr="00F578AE">
        <w:rPr>
          <w:rFonts w:ascii="Arial" w:hAnsi="Arial" w:cs="Arial"/>
        </w:rPr>
        <w:t>Όποιος αμφισβητεί και μέμφεται τον νόμο και τη δικαιοσύνη, είναι πιθανόν παραβάτης. Όποιος διαφωνεί με τις αποφάσεις της δικαιοσύνης, οφείλει να διεκδικήσει το δίκιο του μέσα από τα δικαστήρια, όπως έκαναν τόσον καιρό η ΠΟΜΕΝΣ και τα μέλη αυτής, όταν θεωρούσαμε ότι είχαμε δίκιο και στο τέλος όπως αποδεικνύεται δικαιωθήκαμε, χωρίς κραυγές απόγνωσης και εντάσεις. Όλοι θυμόμαστε πόσο κατηγορηθήκαμε ότι είμαστε δικομανείς και άλλα τέτοια αστεία, αλλά αυτοί που μας χαρακτήριζαν έτσι ξεχνούσαν πάντα να αναφέρουν ότι, πριν την δικαστική απόφαση, η ΠΟΜΕΝΣ ήταν η μόνη, που σε όλους τους τόνους και προς όλες τις κατευθύνσεις ζητούσε από την ΠΟΕΣ συζήτηση σε κοινό τραπέζι διαλόγου, ώστε να προχωρήσουμε όλοι ενωμένοι, αλλά κάθε προσπάθεια έπεφτε στο κενό.</w:t>
      </w:r>
    </w:p>
    <w:p w:rsidR="00F578AE" w:rsidRPr="00F578AE" w:rsidRDefault="00F578AE" w:rsidP="000E5B92">
      <w:pPr>
        <w:pStyle w:val="yiv8170031306msonormal"/>
        <w:jc w:val="both"/>
        <w:rPr>
          <w:rFonts w:ascii="Arial" w:hAnsi="Arial" w:cs="Arial"/>
        </w:rPr>
      </w:pPr>
      <w:r w:rsidRPr="00F578AE">
        <w:rPr>
          <w:rFonts w:ascii="Arial" w:hAnsi="Arial" w:cs="Arial"/>
        </w:rPr>
        <w:t> </w:t>
      </w:r>
      <w:r w:rsidR="00A62AE1">
        <w:rPr>
          <w:rFonts w:ascii="Arial" w:hAnsi="Arial" w:cs="Arial"/>
        </w:rPr>
        <w:tab/>
      </w:r>
      <w:r w:rsidRPr="00F578AE">
        <w:rPr>
          <w:rFonts w:ascii="Arial" w:hAnsi="Arial" w:cs="Arial"/>
        </w:rPr>
        <w:t>Η ΠΟΜΕΝΣ και τα μέλη-Ενώσεις αυτής, θα διαφυλάξουν με κάθε νόμιμο μέσο, τόσο την αξιοπρέπεια τους, όσο και την ηρεμία στον χώρο της θεσμικής εκπροσώπησης των εν ενεργεία στρατιωτικών. Όποιος δημοσιογράφος ή όποιος μη σωστά πληροφορημένος συνάδελφός μας, θεωρεί ότι μπορεί να γράφει, να χαρακτηρίζει και να λέει ότι θέλει στον χώρο των ΕΔ, για μένα προσωπικά κάνει λάθος. Αν νομίζουν κάποιοι ότι έχουν το δικαίωμα να ξεχωρίζουν τα στελέχη των ΕΔ σε αυτούς και τους άλλους, στους σωστούς και στους ετερόκλητους, στους αυθεντικούς και στους ψευδαιπίγραφους, για μένα και πάλι κάνουν λάθος. Φανταστείτε τί θα συνέβαινε στο στράτευμα, αν ο κάθε ένας έγραφε και έλεγε ότι ήθελε ανεξέλεγκτα, ανυπόγραφα, απερίσκεπτα… Αν αυτοί πάλι νομίζουν ότι κάνουν το σωστό να συνεχίσουν να το κάνουν. Οι πάντες αξιολογούμαστε. Απάντηση όμως από την ΠΟΜΕΝΣ δεν πρόκειται να πάρουν γιατί δεν είναι η δουλειά της ΠΟΜΕΝΣ αυτή. Η ΠΟΜΕΝΣ θα απευθύνεται θεσμικά, χωρίς κραυγές και δημόσιες αντιπαραθέσεις, στους αρμόδιους φορείς να αξιολογούν τα δεδομένα και να επιληφθούν των θεμάτων που καθημερινά προκύπτουν. Όποιος έχει το δίκιο με το μέρος του, θα δικαιώνεται, όποιος δεν το έχει θα πρέπει να ελέγχεται. </w:t>
      </w:r>
    </w:p>
    <w:p w:rsidR="00F578AE" w:rsidRPr="00F578AE" w:rsidRDefault="00F578AE" w:rsidP="000E5B92">
      <w:pPr>
        <w:pStyle w:val="yiv8170031306msonormal"/>
        <w:ind w:firstLine="720"/>
        <w:jc w:val="both"/>
        <w:rPr>
          <w:rFonts w:ascii="Arial" w:hAnsi="Arial" w:cs="Arial"/>
        </w:rPr>
      </w:pPr>
      <w:r w:rsidRPr="00F578AE">
        <w:rPr>
          <w:rFonts w:ascii="Arial" w:hAnsi="Arial" w:cs="Arial"/>
        </w:rPr>
        <w:t>Η ΠΟΜΕΝΣ δεν θα αποπροσανατολιστεί από τις υποχρεώσεις τ</w:t>
      </w:r>
      <w:r w:rsidR="00E51291">
        <w:rPr>
          <w:rFonts w:ascii="Arial" w:hAnsi="Arial" w:cs="Arial"/>
        </w:rPr>
        <w:t>ης, όπως ο νόμος της περιγράφει &lt;&lt;</w:t>
      </w:r>
      <w:r w:rsidRPr="00F578AE">
        <w:rPr>
          <w:rFonts w:ascii="Arial" w:hAnsi="Arial" w:cs="Arial"/>
        </w:rPr>
        <w:t xml:space="preserve"> Να εκπροσωπεί τους εν ενεργεία στρατιωτικούς και μόνο</w:t>
      </w:r>
      <w:r w:rsidR="00E51291">
        <w:rPr>
          <w:rFonts w:ascii="Arial" w:hAnsi="Arial" w:cs="Arial"/>
        </w:rPr>
        <w:t>&gt;&gt;</w:t>
      </w:r>
      <w:r w:rsidRPr="00F578AE">
        <w:rPr>
          <w:rFonts w:ascii="Arial" w:hAnsi="Arial" w:cs="Arial"/>
        </w:rPr>
        <w:t xml:space="preserve">. Και αυτό </w:t>
      </w:r>
      <w:r w:rsidRPr="00F578AE">
        <w:rPr>
          <w:rFonts w:ascii="Arial" w:hAnsi="Arial" w:cs="Arial"/>
        </w:rPr>
        <w:lastRenderedPageBreak/>
        <w:t>θα το επιτυγχάνει δίπλα σε όλες τις υγιείς φωνές Ενώσεων που την τιμούν καθημερινά με την προσχώρησή τους σε αυτήν. </w:t>
      </w:r>
    </w:p>
    <w:p w:rsidR="00F578AE" w:rsidRPr="00F578AE" w:rsidRDefault="00F578AE" w:rsidP="00F578AE">
      <w:pPr>
        <w:pStyle w:val="yiv8170031306msonormal"/>
        <w:rPr>
          <w:rFonts w:ascii="Arial" w:hAnsi="Arial" w:cs="Arial"/>
        </w:rPr>
      </w:pPr>
      <w:r w:rsidRPr="00F578AE">
        <w:rPr>
          <w:rFonts w:ascii="Arial" w:hAnsi="Arial" w:cs="Arial"/>
        </w:rPr>
        <w:t>           Προχωράμε…</w:t>
      </w:r>
    </w:p>
    <w:p w:rsidR="00500D2B" w:rsidRPr="008A2610" w:rsidRDefault="00500D2B" w:rsidP="00A62AE1">
      <w:pPr>
        <w:widowControl w:val="0"/>
        <w:snapToGrid w:val="0"/>
        <w:jc w:val="both"/>
        <w:rPr>
          <w:rFonts w:cs="Arial Bold"/>
          <w:color w:val="000000"/>
        </w:rPr>
      </w:pPr>
      <w:r>
        <w:rPr>
          <w:rFonts w:ascii="Arial" w:hAnsi="Arial" w:cs="Arial"/>
          <w:b/>
          <w:color w:val="000000"/>
        </w:rPr>
        <w:t xml:space="preserve">             </w:t>
      </w:r>
    </w:p>
    <w:p w:rsidR="006D35F4" w:rsidRDefault="006D35F4" w:rsidP="006D35F4">
      <w:pPr>
        <w:widowControl w:val="0"/>
        <w:snapToGrid w:val="0"/>
        <w:jc w:val="center"/>
        <w:rPr>
          <w:rFonts w:ascii="Arial" w:hAnsi="Arial" w:cs="Arial"/>
        </w:rPr>
      </w:pPr>
      <w:r w:rsidRPr="00143660">
        <w:rPr>
          <w:rFonts w:ascii="Arial" w:hAnsi="Arial" w:cs="Arial"/>
          <w:color w:val="000000"/>
        </w:rPr>
        <w:t>Ο</w:t>
      </w:r>
    </w:p>
    <w:p w:rsidR="006D35F4" w:rsidRDefault="000E5B92" w:rsidP="006D35F4">
      <w:pPr>
        <w:widowControl w:val="0"/>
        <w:snapToGrid w:val="0"/>
        <w:jc w:val="center"/>
        <w:rPr>
          <w:rFonts w:ascii="Arial" w:hAnsi="Arial" w:cs="Arial"/>
        </w:rPr>
      </w:pPr>
      <w:r w:rsidRPr="000E5B92">
        <w:rPr>
          <w:rFonts w:ascii="Arial" w:hAnsi="Arial" w:cs="Arial"/>
        </w:rPr>
        <w:t>Γραμματέα</w:t>
      </w:r>
      <w:r w:rsidR="006D35F4">
        <w:rPr>
          <w:rFonts w:ascii="Arial" w:hAnsi="Arial" w:cs="Arial"/>
        </w:rPr>
        <w:t>ς</w:t>
      </w:r>
      <w:r w:rsidRPr="000E5B92">
        <w:rPr>
          <w:rFonts w:ascii="Arial" w:hAnsi="Arial" w:cs="Arial"/>
        </w:rPr>
        <w:t xml:space="preserve"> Οργανωτικού ΠΟΜΕΝΣ </w:t>
      </w:r>
    </w:p>
    <w:p w:rsidR="00500D2B" w:rsidRPr="000E5B92" w:rsidRDefault="000E5B92" w:rsidP="006D35F4">
      <w:pPr>
        <w:widowControl w:val="0"/>
        <w:snapToGrid w:val="0"/>
        <w:jc w:val="center"/>
        <w:rPr>
          <w:rFonts w:ascii="Arial" w:hAnsi="Arial" w:cs="Arial"/>
          <w:color w:val="000000"/>
        </w:rPr>
      </w:pPr>
      <w:r w:rsidRPr="000E5B92">
        <w:rPr>
          <w:rFonts w:ascii="Arial" w:hAnsi="Arial" w:cs="Arial"/>
        </w:rPr>
        <w:t>Ηλία</w:t>
      </w:r>
      <w:r w:rsidR="006D35F4">
        <w:rPr>
          <w:rFonts w:ascii="Arial" w:hAnsi="Arial" w:cs="Arial"/>
        </w:rPr>
        <w:t>ς</w:t>
      </w:r>
      <w:r w:rsidRPr="000E5B92">
        <w:rPr>
          <w:rFonts w:ascii="Arial" w:hAnsi="Arial" w:cs="Arial"/>
        </w:rPr>
        <w:t xml:space="preserve"> Κολλύρη</w:t>
      </w:r>
      <w:r w:rsidR="006D35F4">
        <w:rPr>
          <w:rFonts w:ascii="Arial" w:hAnsi="Arial" w:cs="Arial"/>
        </w:rPr>
        <w:t>ς</w:t>
      </w:r>
    </w:p>
    <w:sectPr w:rsidR="00500D2B" w:rsidRPr="000E5B92" w:rsidSect="003446F1">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F71" w:rsidRDefault="00376F71">
      <w:r>
        <w:separator/>
      </w:r>
    </w:p>
  </w:endnote>
  <w:endnote w:type="continuationSeparator" w:id="1">
    <w:p w:rsidR="00376F71" w:rsidRDefault="00376F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43" w:usb2="00000009" w:usb3="00000000" w:csb0="000001FF" w:csb1="00000000"/>
  </w:font>
  <w:font w:name="Arial Bold">
    <w:altName w:val="Times New Roman"/>
    <w:panose1 w:val="00000000000000000000"/>
    <w:charset w:val="A1"/>
    <w:family w:val="auto"/>
    <w:notTrueType/>
    <w:pitch w:val="default"/>
    <w:sig w:usb0="00000083" w:usb1="00000000" w:usb2="00000000" w:usb3="00000000" w:csb0="00000009" w:csb1="00000000"/>
  </w:font>
  <w:font w:name="Cambria">
    <w:panose1 w:val="02040503050406030204"/>
    <w:charset w:val="A1"/>
    <w:family w:val="roman"/>
    <w:pitch w:val="variable"/>
    <w:sig w:usb0="E00006FF" w:usb1="400004FF" w:usb2="00000000" w:usb3="00000000" w:csb0="0000019F" w:csb1="00000000"/>
  </w:font>
  <w:font w:name="Calibri">
    <w:panose1 w:val="020F0502020204030204"/>
    <w:charset w:val="A1"/>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2B" w:rsidRDefault="00500D2B">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2B" w:rsidRDefault="00500D2B">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2B" w:rsidRDefault="00500D2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F71" w:rsidRDefault="00376F71">
      <w:r>
        <w:separator/>
      </w:r>
    </w:p>
  </w:footnote>
  <w:footnote w:type="continuationSeparator" w:id="1">
    <w:p w:rsidR="00376F71" w:rsidRDefault="00376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2B" w:rsidRDefault="00500D2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2B" w:rsidRDefault="00500D2B">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D2B" w:rsidRDefault="00500D2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8A3331"/>
    <w:multiLevelType w:val="multilevel"/>
    <w:tmpl w:val="BBBA4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BF09B0"/>
    <w:rsid w:val="00013363"/>
    <w:rsid w:val="00015500"/>
    <w:rsid w:val="00017E6B"/>
    <w:rsid w:val="000471C5"/>
    <w:rsid w:val="00096350"/>
    <w:rsid w:val="000B4F1F"/>
    <w:rsid w:val="000E1BD9"/>
    <w:rsid w:val="000E5B92"/>
    <w:rsid w:val="000F0CCF"/>
    <w:rsid w:val="000F676B"/>
    <w:rsid w:val="00104851"/>
    <w:rsid w:val="001051F7"/>
    <w:rsid w:val="00110CE1"/>
    <w:rsid w:val="00115F0B"/>
    <w:rsid w:val="001215A7"/>
    <w:rsid w:val="0012329B"/>
    <w:rsid w:val="00126C59"/>
    <w:rsid w:val="00132603"/>
    <w:rsid w:val="001379AB"/>
    <w:rsid w:val="001431B8"/>
    <w:rsid w:val="00143660"/>
    <w:rsid w:val="00160350"/>
    <w:rsid w:val="00176D38"/>
    <w:rsid w:val="00185580"/>
    <w:rsid w:val="00192B68"/>
    <w:rsid w:val="00195058"/>
    <w:rsid w:val="00195666"/>
    <w:rsid w:val="00225F4E"/>
    <w:rsid w:val="00232CA6"/>
    <w:rsid w:val="00233AEC"/>
    <w:rsid w:val="002536B4"/>
    <w:rsid w:val="00254530"/>
    <w:rsid w:val="00261555"/>
    <w:rsid w:val="002759A3"/>
    <w:rsid w:val="00285D92"/>
    <w:rsid w:val="002B3E8C"/>
    <w:rsid w:val="002C797D"/>
    <w:rsid w:val="002D1D17"/>
    <w:rsid w:val="002D3902"/>
    <w:rsid w:val="002E56A6"/>
    <w:rsid w:val="002F6FFF"/>
    <w:rsid w:val="00300213"/>
    <w:rsid w:val="00306A2C"/>
    <w:rsid w:val="003121E4"/>
    <w:rsid w:val="003169E8"/>
    <w:rsid w:val="00322643"/>
    <w:rsid w:val="00330F6F"/>
    <w:rsid w:val="003446F1"/>
    <w:rsid w:val="003741EE"/>
    <w:rsid w:val="00376C54"/>
    <w:rsid w:val="00376F71"/>
    <w:rsid w:val="00381177"/>
    <w:rsid w:val="003814D6"/>
    <w:rsid w:val="00387C61"/>
    <w:rsid w:val="003911A9"/>
    <w:rsid w:val="003A094F"/>
    <w:rsid w:val="003B38BC"/>
    <w:rsid w:val="003B75A1"/>
    <w:rsid w:val="003F4E54"/>
    <w:rsid w:val="004019A1"/>
    <w:rsid w:val="00447C36"/>
    <w:rsid w:val="004818C2"/>
    <w:rsid w:val="00482663"/>
    <w:rsid w:val="00491CE5"/>
    <w:rsid w:val="00497D8E"/>
    <w:rsid w:val="004A3618"/>
    <w:rsid w:val="004B6D46"/>
    <w:rsid w:val="004C2BEE"/>
    <w:rsid w:val="004E3D01"/>
    <w:rsid w:val="004E4579"/>
    <w:rsid w:val="004E5928"/>
    <w:rsid w:val="004E7F11"/>
    <w:rsid w:val="004F3DBD"/>
    <w:rsid w:val="00500D2B"/>
    <w:rsid w:val="005075D4"/>
    <w:rsid w:val="00536327"/>
    <w:rsid w:val="00557FD5"/>
    <w:rsid w:val="00567380"/>
    <w:rsid w:val="00567A0E"/>
    <w:rsid w:val="005A1911"/>
    <w:rsid w:val="005B6CC3"/>
    <w:rsid w:val="005D3245"/>
    <w:rsid w:val="005D5E67"/>
    <w:rsid w:val="005D6A58"/>
    <w:rsid w:val="005E35D0"/>
    <w:rsid w:val="005F0338"/>
    <w:rsid w:val="005F20C1"/>
    <w:rsid w:val="005F6918"/>
    <w:rsid w:val="006015A8"/>
    <w:rsid w:val="006054E5"/>
    <w:rsid w:val="00636763"/>
    <w:rsid w:val="00640C87"/>
    <w:rsid w:val="00650949"/>
    <w:rsid w:val="0067222D"/>
    <w:rsid w:val="00685CED"/>
    <w:rsid w:val="00692B54"/>
    <w:rsid w:val="006D35F4"/>
    <w:rsid w:val="006D4804"/>
    <w:rsid w:val="006E5F3C"/>
    <w:rsid w:val="006F601D"/>
    <w:rsid w:val="00705D7D"/>
    <w:rsid w:val="00711D39"/>
    <w:rsid w:val="007131D9"/>
    <w:rsid w:val="00713720"/>
    <w:rsid w:val="007150BD"/>
    <w:rsid w:val="007161EA"/>
    <w:rsid w:val="0073531C"/>
    <w:rsid w:val="00742A99"/>
    <w:rsid w:val="007458C8"/>
    <w:rsid w:val="00797E89"/>
    <w:rsid w:val="007C0DEA"/>
    <w:rsid w:val="007E798A"/>
    <w:rsid w:val="007F1A11"/>
    <w:rsid w:val="007F1A8E"/>
    <w:rsid w:val="007F5773"/>
    <w:rsid w:val="00803293"/>
    <w:rsid w:val="00810804"/>
    <w:rsid w:val="0081484E"/>
    <w:rsid w:val="008156A0"/>
    <w:rsid w:val="00835582"/>
    <w:rsid w:val="00836B90"/>
    <w:rsid w:val="00842094"/>
    <w:rsid w:val="0085467D"/>
    <w:rsid w:val="008678BB"/>
    <w:rsid w:val="00882D95"/>
    <w:rsid w:val="00884F42"/>
    <w:rsid w:val="008A2610"/>
    <w:rsid w:val="008A6592"/>
    <w:rsid w:val="008B0759"/>
    <w:rsid w:val="008D7F72"/>
    <w:rsid w:val="008E0D31"/>
    <w:rsid w:val="008E5544"/>
    <w:rsid w:val="008E78D9"/>
    <w:rsid w:val="008F081C"/>
    <w:rsid w:val="008F2FCC"/>
    <w:rsid w:val="008F674F"/>
    <w:rsid w:val="00911948"/>
    <w:rsid w:val="00931F10"/>
    <w:rsid w:val="009574A7"/>
    <w:rsid w:val="0096545E"/>
    <w:rsid w:val="00971632"/>
    <w:rsid w:val="0098220F"/>
    <w:rsid w:val="00997351"/>
    <w:rsid w:val="009A045F"/>
    <w:rsid w:val="009A4A7E"/>
    <w:rsid w:val="009B1090"/>
    <w:rsid w:val="009C627B"/>
    <w:rsid w:val="009D1296"/>
    <w:rsid w:val="009E31EF"/>
    <w:rsid w:val="009E645F"/>
    <w:rsid w:val="009F2425"/>
    <w:rsid w:val="009F52F5"/>
    <w:rsid w:val="00A0271B"/>
    <w:rsid w:val="00A06CD2"/>
    <w:rsid w:val="00A52371"/>
    <w:rsid w:val="00A55154"/>
    <w:rsid w:val="00A557AF"/>
    <w:rsid w:val="00A62AE1"/>
    <w:rsid w:val="00A63900"/>
    <w:rsid w:val="00A6778B"/>
    <w:rsid w:val="00AA07DF"/>
    <w:rsid w:val="00AC25B4"/>
    <w:rsid w:val="00AD1503"/>
    <w:rsid w:val="00AD4E7C"/>
    <w:rsid w:val="00AE0B4D"/>
    <w:rsid w:val="00AE35B8"/>
    <w:rsid w:val="00B05696"/>
    <w:rsid w:val="00B13199"/>
    <w:rsid w:val="00B312C8"/>
    <w:rsid w:val="00B34DC8"/>
    <w:rsid w:val="00B403C7"/>
    <w:rsid w:val="00B404EB"/>
    <w:rsid w:val="00B40B75"/>
    <w:rsid w:val="00B423FF"/>
    <w:rsid w:val="00B42FF7"/>
    <w:rsid w:val="00B4439A"/>
    <w:rsid w:val="00B94E26"/>
    <w:rsid w:val="00BA083B"/>
    <w:rsid w:val="00BB6482"/>
    <w:rsid w:val="00BC7F43"/>
    <w:rsid w:val="00BF09B0"/>
    <w:rsid w:val="00C1314E"/>
    <w:rsid w:val="00C13CA3"/>
    <w:rsid w:val="00C17C95"/>
    <w:rsid w:val="00C25779"/>
    <w:rsid w:val="00C46C32"/>
    <w:rsid w:val="00C500F0"/>
    <w:rsid w:val="00C562ED"/>
    <w:rsid w:val="00C60962"/>
    <w:rsid w:val="00C67596"/>
    <w:rsid w:val="00C70EEB"/>
    <w:rsid w:val="00C76AE8"/>
    <w:rsid w:val="00CC34EB"/>
    <w:rsid w:val="00CC3C7A"/>
    <w:rsid w:val="00CD3B78"/>
    <w:rsid w:val="00CD5130"/>
    <w:rsid w:val="00CE4591"/>
    <w:rsid w:val="00CE7C64"/>
    <w:rsid w:val="00D10647"/>
    <w:rsid w:val="00D106DF"/>
    <w:rsid w:val="00D13F33"/>
    <w:rsid w:val="00D27718"/>
    <w:rsid w:val="00D56297"/>
    <w:rsid w:val="00D56544"/>
    <w:rsid w:val="00D65448"/>
    <w:rsid w:val="00D931C7"/>
    <w:rsid w:val="00D97536"/>
    <w:rsid w:val="00DB0119"/>
    <w:rsid w:val="00DB01E2"/>
    <w:rsid w:val="00DC79F3"/>
    <w:rsid w:val="00DD0B55"/>
    <w:rsid w:val="00DE1DA5"/>
    <w:rsid w:val="00DE2591"/>
    <w:rsid w:val="00DE72B4"/>
    <w:rsid w:val="00DF0210"/>
    <w:rsid w:val="00DF3826"/>
    <w:rsid w:val="00E04F28"/>
    <w:rsid w:val="00E1091E"/>
    <w:rsid w:val="00E12044"/>
    <w:rsid w:val="00E27959"/>
    <w:rsid w:val="00E31DE1"/>
    <w:rsid w:val="00E51291"/>
    <w:rsid w:val="00E703D4"/>
    <w:rsid w:val="00E741D8"/>
    <w:rsid w:val="00EB79A5"/>
    <w:rsid w:val="00ED15E7"/>
    <w:rsid w:val="00EE35E9"/>
    <w:rsid w:val="00EF038E"/>
    <w:rsid w:val="00F00533"/>
    <w:rsid w:val="00F130D8"/>
    <w:rsid w:val="00F14224"/>
    <w:rsid w:val="00F40B33"/>
    <w:rsid w:val="00F42681"/>
    <w:rsid w:val="00F545EB"/>
    <w:rsid w:val="00F56F1B"/>
    <w:rsid w:val="00F578AE"/>
    <w:rsid w:val="00F7477A"/>
    <w:rsid w:val="00F90D15"/>
    <w:rsid w:val="00FA42D1"/>
    <w:rsid w:val="00FA5DBC"/>
    <w:rsid w:val="00FA7A62"/>
    <w:rsid w:val="00FB102C"/>
    <w:rsid w:val="00FB6FAD"/>
    <w:rsid w:val="00FC095C"/>
    <w:rsid w:val="00FC4C28"/>
    <w:rsid w:val="00FC66FB"/>
    <w:rsid w:val="00FD36EC"/>
    <w:rsid w:val="00FE02F0"/>
    <w:rsid w:val="00FE29B6"/>
    <w:rsid w:val="00FE316C"/>
    <w:rsid w:val="00FE69F7"/>
    <w:rsid w:val="00FF35A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9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711D39"/>
    <w:pPr>
      <w:tabs>
        <w:tab w:val="center" w:pos="4153"/>
        <w:tab w:val="right" w:pos="8306"/>
      </w:tabs>
    </w:pPr>
  </w:style>
  <w:style w:type="character" w:customStyle="1" w:styleId="Char">
    <w:name w:val="Κεφαλίδα Char"/>
    <w:basedOn w:val="a0"/>
    <w:link w:val="a3"/>
    <w:uiPriority w:val="99"/>
    <w:semiHidden/>
    <w:locked/>
    <w:rsid w:val="00185580"/>
    <w:rPr>
      <w:rFonts w:cs="Times New Roman"/>
      <w:sz w:val="24"/>
      <w:szCs w:val="24"/>
    </w:rPr>
  </w:style>
  <w:style w:type="paragraph" w:styleId="a4">
    <w:name w:val="footer"/>
    <w:basedOn w:val="a"/>
    <w:link w:val="Char0"/>
    <w:uiPriority w:val="99"/>
    <w:rsid w:val="00711D39"/>
    <w:pPr>
      <w:tabs>
        <w:tab w:val="center" w:pos="4153"/>
        <w:tab w:val="right" w:pos="8306"/>
      </w:tabs>
    </w:pPr>
  </w:style>
  <w:style w:type="character" w:customStyle="1" w:styleId="Char0">
    <w:name w:val="Υποσέλιδο Char"/>
    <w:basedOn w:val="a0"/>
    <w:link w:val="a4"/>
    <w:uiPriority w:val="99"/>
    <w:semiHidden/>
    <w:locked/>
    <w:rsid w:val="00185580"/>
    <w:rPr>
      <w:rFonts w:cs="Times New Roman"/>
      <w:sz w:val="24"/>
      <w:szCs w:val="24"/>
    </w:rPr>
  </w:style>
  <w:style w:type="character" w:styleId="-">
    <w:name w:val="Hyperlink"/>
    <w:basedOn w:val="a0"/>
    <w:uiPriority w:val="99"/>
    <w:rsid w:val="00C60962"/>
    <w:rPr>
      <w:rFonts w:cs="Times New Roman"/>
      <w:color w:val="0000FF"/>
      <w:u w:val="single"/>
    </w:rPr>
  </w:style>
  <w:style w:type="paragraph" w:styleId="a5">
    <w:name w:val="Body Text"/>
    <w:basedOn w:val="a"/>
    <w:link w:val="Char1"/>
    <w:uiPriority w:val="99"/>
    <w:rsid w:val="00AC25B4"/>
    <w:pPr>
      <w:suppressAutoHyphens/>
      <w:spacing w:after="140" w:line="288" w:lineRule="auto"/>
    </w:pPr>
    <w:rPr>
      <w:lang w:eastAsia="zh-CN"/>
    </w:rPr>
  </w:style>
  <w:style w:type="character" w:customStyle="1" w:styleId="Char1">
    <w:name w:val="Σώμα κειμένου Char"/>
    <w:basedOn w:val="a0"/>
    <w:link w:val="a5"/>
    <w:uiPriority w:val="99"/>
    <w:semiHidden/>
    <w:locked/>
    <w:rsid w:val="0098220F"/>
    <w:rPr>
      <w:rFonts w:cs="Times New Roman"/>
      <w:sz w:val="24"/>
      <w:szCs w:val="24"/>
    </w:rPr>
  </w:style>
  <w:style w:type="paragraph" w:styleId="Web">
    <w:name w:val="Normal (Web)"/>
    <w:basedOn w:val="a"/>
    <w:uiPriority w:val="99"/>
    <w:rsid w:val="00017E6B"/>
    <w:pPr>
      <w:spacing w:before="100" w:beforeAutospacing="1" w:after="100" w:afterAutospacing="1"/>
    </w:pPr>
  </w:style>
  <w:style w:type="paragraph" w:customStyle="1" w:styleId="yiv8170031306msonormal">
    <w:name w:val="yiv8170031306msonormal"/>
    <w:basedOn w:val="a"/>
    <w:rsid w:val="00F578A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02049741">
      <w:marLeft w:val="0"/>
      <w:marRight w:val="0"/>
      <w:marTop w:val="0"/>
      <w:marBottom w:val="0"/>
      <w:divBdr>
        <w:top w:val="none" w:sz="0" w:space="0" w:color="auto"/>
        <w:left w:val="none" w:sz="0" w:space="0" w:color="auto"/>
        <w:bottom w:val="none" w:sz="0" w:space="0" w:color="auto"/>
        <w:right w:val="none" w:sz="0" w:space="0" w:color="auto"/>
      </w:divBdr>
      <w:divsChild>
        <w:div w:id="702049740">
          <w:marLeft w:val="0"/>
          <w:marRight w:val="0"/>
          <w:marTop w:val="0"/>
          <w:marBottom w:val="0"/>
          <w:divBdr>
            <w:top w:val="none" w:sz="0" w:space="0" w:color="auto"/>
            <w:left w:val="none" w:sz="0" w:space="0" w:color="auto"/>
            <w:bottom w:val="none" w:sz="0" w:space="0" w:color="auto"/>
            <w:right w:val="none" w:sz="0" w:space="0" w:color="auto"/>
          </w:divBdr>
        </w:div>
        <w:div w:id="702049742">
          <w:marLeft w:val="0"/>
          <w:marRight w:val="0"/>
          <w:marTop w:val="0"/>
          <w:marBottom w:val="0"/>
          <w:divBdr>
            <w:top w:val="none" w:sz="0" w:space="0" w:color="auto"/>
            <w:left w:val="none" w:sz="0" w:space="0" w:color="auto"/>
            <w:bottom w:val="none" w:sz="0" w:space="0" w:color="auto"/>
            <w:right w:val="none" w:sz="0" w:space="0" w:color="auto"/>
          </w:divBdr>
        </w:div>
        <w:div w:id="702049743">
          <w:marLeft w:val="0"/>
          <w:marRight w:val="0"/>
          <w:marTop w:val="0"/>
          <w:marBottom w:val="0"/>
          <w:divBdr>
            <w:top w:val="none" w:sz="0" w:space="0" w:color="auto"/>
            <w:left w:val="none" w:sz="0" w:space="0" w:color="auto"/>
            <w:bottom w:val="none" w:sz="0" w:space="0" w:color="auto"/>
            <w:right w:val="none" w:sz="0" w:space="0" w:color="auto"/>
          </w:divBdr>
        </w:div>
        <w:div w:id="702049744">
          <w:marLeft w:val="0"/>
          <w:marRight w:val="0"/>
          <w:marTop w:val="0"/>
          <w:marBottom w:val="0"/>
          <w:divBdr>
            <w:top w:val="none" w:sz="0" w:space="0" w:color="auto"/>
            <w:left w:val="none" w:sz="0" w:space="0" w:color="auto"/>
            <w:bottom w:val="none" w:sz="0" w:space="0" w:color="auto"/>
            <w:right w:val="none" w:sz="0" w:space="0" w:color="auto"/>
          </w:divBdr>
        </w:div>
      </w:divsChild>
    </w:div>
    <w:div w:id="702049745">
      <w:marLeft w:val="0"/>
      <w:marRight w:val="0"/>
      <w:marTop w:val="0"/>
      <w:marBottom w:val="0"/>
      <w:divBdr>
        <w:top w:val="none" w:sz="0" w:space="0" w:color="auto"/>
        <w:left w:val="none" w:sz="0" w:space="0" w:color="auto"/>
        <w:bottom w:val="none" w:sz="0" w:space="0" w:color="auto"/>
        <w:right w:val="none" w:sz="0" w:space="0" w:color="auto"/>
      </w:divBdr>
    </w:div>
    <w:div w:id="702049746">
      <w:marLeft w:val="0"/>
      <w:marRight w:val="0"/>
      <w:marTop w:val="0"/>
      <w:marBottom w:val="0"/>
      <w:divBdr>
        <w:top w:val="none" w:sz="0" w:space="0" w:color="auto"/>
        <w:left w:val="none" w:sz="0" w:space="0" w:color="auto"/>
        <w:bottom w:val="none" w:sz="0" w:space="0" w:color="auto"/>
        <w:right w:val="none" w:sz="0" w:space="0" w:color="auto"/>
      </w:divBdr>
    </w:div>
    <w:div w:id="1299189213">
      <w:bodyDiv w:val="1"/>
      <w:marLeft w:val="0"/>
      <w:marRight w:val="0"/>
      <w:marTop w:val="0"/>
      <w:marBottom w:val="0"/>
      <w:divBdr>
        <w:top w:val="none" w:sz="0" w:space="0" w:color="auto"/>
        <w:left w:val="none" w:sz="0" w:space="0" w:color="auto"/>
        <w:bottom w:val="none" w:sz="0" w:space="0" w:color="auto"/>
        <w:right w:val="none" w:sz="0" w:space="0" w:color="auto"/>
      </w:divBdr>
      <w:divsChild>
        <w:div w:id="695279473">
          <w:marLeft w:val="0"/>
          <w:marRight w:val="0"/>
          <w:marTop w:val="0"/>
          <w:marBottom w:val="0"/>
          <w:divBdr>
            <w:top w:val="none" w:sz="0" w:space="0" w:color="auto"/>
            <w:left w:val="none" w:sz="0" w:space="0" w:color="auto"/>
            <w:bottom w:val="none" w:sz="0" w:space="0" w:color="auto"/>
            <w:right w:val="none" w:sz="0" w:space="0" w:color="auto"/>
          </w:divBdr>
          <w:divsChild>
            <w:div w:id="1763335402">
              <w:marLeft w:val="0"/>
              <w:marRight w:val="0"/>
              <w:marTop w:val="0"/>
              <w:marBottom w:val="0"/>
              <w:divBdr>
                <w:top w:val="none" w:sz="0" w:space="0" w:color="auto"/>
                <w:left w:val="none" w:sz="0" w:space="0" w:color="auto"/>
                <w:bottom w:val="none" w:sz="0" w:space="0" w:color="auto"/>
                <w:right w:val="none" w:sz="0" w:space="0" w:color="auto"/>
              </w:divBdr>
              <w:divsChild>
                <w:div w:id="787090776">
                  <w:marLeft w:val="0"/>
                  <w:marRight w:val="0"/>
                  <w:marTop w:val="0"/>
                  <w:marBottom w:val="0"/>
                  <w:divBdr>
                    <w:top w:val="none" w:sz="0" w:space="0" w:color="auto"/>
                    <w:left w:val="none" w:sz="0" w:space="0" w:color="auto"/>
                    <w:bottom w:val="none" w:sz="0" w:space="0" w:color="auto"/>
                    <w:right w:val="none" w:sz="0" w:space="0" w:color="auto"/>
                  </w:divBdr>
                  <w:divsChild>
                    <w:div w:id="562178018">
                      <w:marLeft w:val="0"/>
                      <w:marRight w:val="0"/>
                      <w:marTop w:val="0"/>
                      <w:marBottom w:val="0"/>
                      <w:divBdr>
                        <w:top w:val="none" w:sz="0" w:space="0" w:color="auto"/>
                        <w:left w:val="none" w:sz="0" w:space="0" w:color="auto"/>
                        <w:bottom w:val="none" w:sz="0" w:space="0" w:color="auto"/>
                        <w:right w:val="none" w:sz="0" w:space="0" w:color="auto"/>
                      </w:divBdr>
                      <w:divsChild>
                        <w:div w:id="980812681">
                          <w:marLeft w:val="0"/>
                          <w:marRight w:val="0"/>
                          <w:marTop w:val="0"/>
                          <w:marBottom w:val="0"/>
                          <w:divBdr>
                            <w:top w:val="none" w:sz="0" w:space="0" w:color="auto"/>
                            <w:left w:val="none" w:sz="0" w:space="0" w:color="auto"/>
                            <w:bottom w:val="none" w:sz="0" w:space="0" w:color="auto"/>
                            <w:right w:val="none" w:sz="0" w:space="0" w:color="auto"/>
                          </w:divBdr>
                          <w:divsChild>
                            <w:div w:id="963925269">
                              <w:marLeft w:val="0"/>
                              <w:marRight w:val="0"/>
                              <w:marTop w:val="0"/>
                              <w:marBottom w:val="0"/>
                              <w:divBdr>
                                <w:top w:val="none" w:sz="0" w:space="0" w:color="auto"/>
                                <w:left w:val="none" w:sz="0" w:space="0" w:color="auto"/>
                                <w:bottom w:val="none" w:sz="0" w:space="0" w:color="auto"/>
                                <w:right w:val="none" w:sz="0" w:space="0" w:color="auto"/>
                              </w:divBdr>
                              <w:divsChild>
                                <w:div w:id="2005428319">
                                  <w:marLeft w:val="0"/>
                                  <w:marRight w:val="0"/>
                                  <w:marTop w:val="0"/>
                                  <w:marBottom w:val="0"/>
                                  <w:divBdr>
                                    <w:top w:val="none" w:sz="0" w:space="0" w:color="auto"/>
                                    <w:left w:val="none" w:sz="0" w:space="0" w:color="auto"/>
                                    <w:bottom w:val="none" w:sz="0" w:space="0" w:color="auto"/>
                                    <w:right w:val="none" w:sz="0" w:space="0" w:color="auto"/>
                                  </w:divBdr>
                                  <w:divsChild>
                                    <w:div w:id="1152983065">
                                      <w:marLeft w:val="0"/>
                                      <w:marRight w:val="0"/>
                                      <w:marTop w:val="0"/>
                                      <w:marBottom w:val="0"/>
                                      <w:divBdr>
                                        <w:top w:val="none" w:sz="0" w:space="0" w:color="auto"/>
                                        <w:left w:val="none" w:sz="0" w:space="0" w:color="auto"/>
                                        <w:bottom w:val="none" w:sz="0" w:space="0" w:color="auto"/>
                                        <w:right w:val="none" w:sz="0" w:space="0" w:color="auto"/>
                                      </w:divBdr>
                                      <w:divsChild>
                                        <w:div w:id="489030051">
                                          <w:marLeft w:val="0"/>
                                          <w:marRight w:val="0"/>
                                          <w:marTop w:val="0"/>
                                          <w:marBottom w:val="0"/>
                                          <w:divBdr>
                                            <w:top w:val="none" w:sz="0" w:space="0" w:color="auto"/>
                                            <w:left w:val="none" w:sz="0" w:space="0" w:color="auto"/>
                                            <w:bottom w:val="none" w:sz="0" w:space="0" w:color="auto"/>
                                            <w:right w:val="none" w:sz="0" w:space="0" w:color="auto"/>
                                          </w:divBdr>
                                          <w:divsChild>
                                            <w:div w:id="1375809153">
                                              <w:marLeft w:val="0"/>
                                              <w:marRight w:val="0"/>
                                              <w:marTop w:val="0"/>
                                              <w:marBottom w:val="0"/>
                                              <w:divBdr>
                                                <w:top w:val="none" w:sz="0" w:space="0" w:color="auto"/>
                                                <w:left w:val="none" w:sz="0" w:space="0" w:color="auto"/>
                                                <w:bottom w:val="none" w:sz="0" w:space="0" w:color="auto"/>
                                                <w:right w:val="none" w:sz="0" w:space="0" w:color="auto"/>
                                              </w:divBdr>
                                              <w:divsChild>
                                                <w:div w:id="1021971232">
                                                  <w:marLeft w:val="0"/>
                                                  <w:marRight w:val="0"/>
                                                  <w:marTop w:val="0"/>
                                                  <w:marBottom w:val="0"/>
                                                  <w:divBdr>
                                                    <w:top w:val="none" w:sz="0" w:space="0" w:color="auto"/>
                                                    <w:left w:val="none" w:sz="0" w:space="0" w:color="auto"/>
                                                    <w:bottom w:val="none" w:sz="0" w:space="0" w:color="auto"/>
                                                    <w:right w:val="none" w:sz="0" w:space="0" w:color="auto"/>
                                                  </w:divBdr>
                                                  <w:divsChild>
                                                    <w:div w:id="884371489">
                                                      <w:marLeft w:val="0"/>
                                                      <w:marRight w:val="0"/>
                                                      <w:marTop w:val="0"/>
                                                      <w:marBottom w:val="0"/>
                                                      <w:divBdr>
                                                        <w:top w:val="none" w:sz="0" w:space="0" w:color="auto"/>
                                                        <w:left w:val="none" w:sz="0" w:space="0" w:color="auto"/>
                                                        <w:bottom w:val="none" w:sz="0" w:space="0" w:color="auto"/>
                                                        <w:right w:val="none" w:sz="0" w:space="0" w:color="auto"/>
                                                      </w:divBdr>
                                                      <w:divsChild>
                                                        <w:div w:id="163521460">
                                                          <w:marLeft w:val="0"/>
                                                          <w:marRight w:val="0"/>
                                                          <w:marTop w:val="0"/>
                                                          <w:marBottom w:val="0"/>
                                                          <w:divBdr>
                                                            <w:top w:val="none" w:sz="0" w:space="0" w:color="auto"/>
                                                            <w:left w:val="none" w:sz="0" w:space="0" w:color="auto"/>
                                                            <w:bottom w:val="none" w:sz="0" w:space="0" w:color="auto"/>
                                                            <w:right w:val="none" w:sz="0" w:space="0" w:color="auto"/>
                                                          </w:divBdr>
                                                          <w:divsChild>
                                                            <w:div w:id="2131121692">
                                                              <w:marLeft w:val="0"/>
                                                              <w:marRight w:val="0"/>
                                                              <w:marTop w:val="0"/>
                                                              <w:marBottom w:val="0"/>
                                                              <w:divBdr>
                                                                <w:top w:val="none" w:sz="0" w:space="0" w:color="auto"/>
                                                                <w:left w:val="none" w:sz="0" w:space="0" w:color="auto"/>
                                                                <w:bottom w:val="none" w:sz="0" w:space="0" w:color="auto"/>
                                                                <w:right w:val="none" w:sz="0" w:space="0" w:color="auto"/>
                                                              </w:divBdr>
                                                              <w:divsChild>
                                                                <w:div w:id="15635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pomens.g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888</Words>
  <Characters>4797</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292539727-ÂáèìïëïãéêÞ-ÅîÝëéîç-Åèåëïíôþí-ÌáêñÜò-Èçôåßáò-ÅÌÈ</vt:lpstr>
    </vt:vector>
  </TitlesOfParts>
  <Company>FM Software Studio Ltd.</Company>
  <LinksUpToDate>false</LinksUpToDate>
  <CharactersWithSpaces>5674</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creator>FM Software Studio</dc:creator>
  <dc:description>FM PDF To Word Converter Pro is a cloud-based application for Windows which can convert in batch mode PDF files into editable Word document formats. Further information visit http://fm-pdf.com/pdf-to-word.html</dc:description>
  <cp:lastModifiedBy>User</cp:lastModifiedBy>
  <cp:revision>6</cp:revision>
  <cp:lastPrinted>2018-02-09T14:24:00Z</cp:lastPrinted>
  <dcterms:created xsi:type="dcterms:W3CDTF">2018-02-10T19:28:00Z</dcterms:created>
  <dcterms:modified xsi:type="dcterms:W3CDTF">2018-02-11T10:53:00Z</dcterms:modified>
  <cp:category>FM PDF To Word Converter Pro</cp:category>
</cp:coreProperties>
</file>