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383" w:rsidRPr="002F6FFF" w:rsidRDefault="000B0383" w:rsidP="00555152">
      <w:pPr>
        <w:framePr w:w="5870" w:wrap="auto" w:vAnchor="page" w:hAnchor="page" w:x="5062" w:y="1145"/>
        <w:widowControl w:val="0"/>
        <w:autoSpaceDE w:val="0"/>
        <w:autoSpaceDN w:val="0"/>
        <w:adjustRightInd w:val="0"/>
        <w:snapToGrid w:val="0"/>
        <w:rPr>
          <w:rFonts w:ascii="Arial" w:hAnsi="Arial" w:cs="Arial"/>
          <w:b/>
        </w:rPr>
      </w:pPr>
      <w:r>
        <w:rPr>
          <w:rFonts w:ascii="Arial" w:hAnsi="Arial" w:cs="Arial"/>
          <w:color w:val="000000"/>
          <w:sz w:val="18"/>
          <w:szCs w:val="18"/>
        </w:rPr>
        <w:t xml:space="preserve">  </w:t>
      </w:r>
      <w:r w:rsidRPr="002F6FFF">
        <w:rPr>
          <w:rFonts w:ascii="Arial" w:hAnsi="Arial" w:cs="Arial"/>
          <w:b/>
          <w:color w:val="000000"/>
        </w:rPr>
        <w:t>Πανελλήνια Ομοσπονδία Ενώσεων Στρατιωτικών</w:t>
      </w:r>
    </w:p>
    <w:p w:rsidR="000B0383" w:rsidRPr="002F6FFF" w:rsidRDefault="000B0383" w:rsidP="00555152">
      <w:pPr>
        <w:framePr w:w="5870" w:wrap="auto" w:vAnchor="page" w:hAnchor="page" w:x="5062" w:y="1145"/>
        <w:widowControl w:val="0"/>
        <w:autoSpaceDE w:val="0"/>
        <w:autoSpaceDN w:val="0"/>
        <w:adjustRightInd w:val="0"/>
        <w:snapToGrid w:val="0"/>
        <w:rPr>
          <w:rFonts w:ascii="Arial" w:hAnsi="Arial" w:cs="Arial"/>
          <w:b/>
        </w:rPr>
      </w:pPr>
      <w:r w:rsidRPr="002F6FFF">
        <w:rPr>
          <w:rFonts w:ascii="Arial" w:hAnsi="Arial" w:cs="Arial"/>
          <w:b/>
          <w:color w:val="000000"/>
        </w:rPr>
        <w:t xml:space="preserve">                      </w:t>
      </w:r>
      <w:r>
        <w:rPr>
          <w:rFonts w:ascii="Arial" w:hAnsi="Arial" w:cs="Arial"/>
          <w:b/>
          <w:color w:val="000000"/>
        </w:rPr>
        <w:t xml:space="preserve">  </w:t>
      </w:r>
      <w:r w:rsidRPr="002F6FFF">
        <w:rPr>
          <w:rFonts w:ascii="Arial" w:hAnsi="Arial" w:cs="Arial"/>
          <w:b/>
          <w:color w:val="000000"/>
        </w:rPr>
        <w:t xml:space="preserve">       (Π.ΟΜ.ΕΝ.Σ.) </w:t>
      </w:r>
    </w:p>
    <w:p w:rsidR="000B0383" w:rsidRDefault="000B0383" w:rsidP="003741EE">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style="position:absolute;margin-left:-1.65pt;margin-top:-10.6pt;width:180pt;height:164.3pt;z-index:251658240;visibility:visible">
            <v:imagedata r:id="rId7" o:title=""/>
          </v:shape>
        </w:pict>
      </w:r>
    </w:p>
    <w:p w:rsidR="000B0383" w:rsidRDefault="000B0383" w:rsidP="003741EE">
      <w:pPr>
        <w:widowControl w:val="0"/>
        <w:autoSpaceDE w:val="0"/>
        <w:autoSpaceDN w:val="0"/>
        <w:adjustRightInd w:val="0"/>
        <w:snapToGrid w:val="0"/>
        <w:rPr>
          <w:rFonts w:ascii="Arial" w:hAnsi="Arial" w:cs="Arial"/>
          <w:color w:val="000000"/>
          <w:sz w:val="21"/>
          <w:szCs w:val="21"/>
        </w:rPr>
      </w:pPr>
    </w:p>
    <w:p w:rsidR="000B0383" w:rsidRDefault="000B0383" w:rsidP="003741EE">
      <w:pPr>
        <w:widowControl w:val="0"/>
        <w:autoSpaceDE w:val="0"/>
        <w:autoSpaceDN w:val="0"/>
        <w:adjustRightInd w:val="0"/>
        <w:snapToGrid w:val="0"/>
        <w:rPr>
          <w:rFonts w:ascii="Arial" w:hAnsi="Arial" w:cs="Arial"/>
          <w:color w:val="000000"/>
          <w:sz w:val="21"/>
          <w:szCs w:val="21"/>
        </w:rPr>
      </w:pPr>
    </w:p>
    <w:p w:rsidR="000B0383" w:rsidRDefault="000B0383" w:rsidP="003741EE">
      <w:pPr>
        <w:widowControl w:val="0"/>
        <w:autoSpaceDE w:val="0"/>
        <w:autoSpaceDN w:val="0"/>
        <w:adjustRightInd w:val="0"/>
        <w:snapToGrid w:val="0"/>
        <w:rPr>
          <w:rFonts w:ascii="Arial" w:hAnsi="Arial" w:cs="Arial"/>
          <w:color w:val="000000"/>
          <w:sz w:val="21"/>
          <w:szCs w:val="21"/>
        </w:rPr>
      </w:pPr>
    </w:p>
    <w:p w:rsidR="000B0383" w:rsidRPr="00447C36" w:rsidRDefault="000B0383" w:rsidP="00034E92">
      <w:pPr>
        <w:framePr w:w="5642" w:h="845" w:hRule="exact" w:wrap="auto" w:vAnchor="page" w:hAnchor="page" w:x="518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p>
    <w:p w:rsidR="000B0383" w:rsidRDefault="000B0383" w:rsidP="003741EE">
      <w:pPr>
        <w:widowControl w:val="0"/>
        <w:autoSpaceDE w:val="0"/>
        <w:autoSpaceDN w:val="0"/>
        <w:adjustRightInd w:val="0"/>
        <w:snapToGrid w:val="0"/>
        <w:rPr>
          <w:rFonts w:ascii="Arial" w:hAnsi="Arial" w:cs="Arial"/>
          <w:color w:val="000000"/>
          <w:sz w:val="21"/>
          <w:szCs w:val="21"/>
        </w:rPr>
      </w:pPr>
    </w:p>
    <w:p w:rsidR="000B0383" w:rsidRPr="003B38BC" w:rsidRDefault="000B0383" w:rsidP="003B38BC">
      <w:pPr>
        <w:widowControl w:val="0"/>
        <w:autoSpaceDE w:val="0"/>
        <w:autoSpaceDN w:val="0"/>
        <w:adjustRightInd w:val="0"/>
        <w:snapToGrid w:val="0"/>
        <w:jc w:val="center"/>
        <w:rPr>
          <w:rFonts w:ascii="Arial" w:hAnsi="Arial" w:cs="Arial"/>
          <w:color w:val="000000"/>
          <w:sz w:val="21"/>
          <w:szCs w:val="21"/>
        </w:rPr>
      </w:pPr>
    </w:p>
    <w:p w:rsidR="000B0383" w:rsidRDefault="000B0383" w:rsidP="003741EE">
      <w:pPr>
        <w:widowControl w:val="0"/>
        <w:autoSpaceDE w:val="0"/>
        <w:autoSpaceDN w:val="0"/>
        <w:adjustRightInd w:val="0"/>
        <w:snapToGrid w:val="0"/>
        <w:rPr>
          <w:rFonts w:ascii="Arial" w:hAnsi="Arial" w:cs="Arial"/>
          <w:color w:val="000000"/>
          <w:sz w:val="21"/>
          <w:szCs w:val="21"/>
        </w:rPr>
      </w:pPr>
    </w:p>
    <w:p w:rsidR="000B0383" w:rsidRDefault="000B0383" w:rsidP="003741EE">
      <w:pPr>
        <w:widowControl w:val="0"/>
        <w:autoSpaceDE w:val="0"/>
        <w:autoSpaceDN w:val="0"/>
        <w:adjustRightInd w:val="0"/>
        <w:snapToGrid w:val="0"/>
        <w:rPr>
          <w:rFonts w:ascii="Arial" w:hAnsi="Arial" w:cs="Arial"/>
          <w:color w:val="000000"/>
          <w:sz w:val="21"/>
          <w:szCs w:val="21"/>
        </w:rPr>
      </w:pPr>
    </w:p>
    <w:p w:rsidR="000B0383" w:rsidRPr="00E6287B" w:rsidRDefault="000B0383" w:rsidP="00202F4A">
      <w:pPr>
        <w:framePr w:w="5762" w:wrap="auto" w:vAnchor="page" w:hAnchor="page" w:x="5182" w:y="294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8"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E6287B">
        <w:rPr>
          <w:rFonts w:ascii="Arial" w:hAnsi="Arial" w:cs="Arial"/>
          <w:color w:val="000000"/>
          <w:sz w:val="18"/>
          <w:szCs w:val="18"/>
        </w:rPr>
        <w:t xml:space="preserve"> </w:t>
      </w:r>
      <w:r>
        <w:rPr>
          <w:rFonts w:ascii="Arial" w:hAnsi="Arial" w:cs="Arial"/>
          <w:color w:val="000000"/>
          <w:sz w:val="18"/>
          <w:szCs w:val="18"/>
        </w:rPr>
        <w:t>ΠΟΜΕΝΣ</w:t>
      </w:r>
      <w:r w:rsidRPr="00E6287B">
        <w:rPr>
          <w:rFonts w:ascii="Arial" w:hAnsi="Arial" w:cs="Arial"/>
          <w:color w:val="000000"/>
          <w:sz w:val="18"/>
          <w:szCs w:val="18"/>
        </w:rPr>
        <w:t xml:space="preserve"> </w:t>
      </w:r>
    </w:p>
    <w:p w:rsidR="000B0383" w:rsidRPr="00E6287B" w:rsidRDefault="000B0383" w:rsidP="003741EE">
      <w:pPr>
        <w:widowControl w:val="0"/>
        <w:autoSpaceDE w:val="0"/>
        <w:autoSpaceDN w:val="0"/>
        <w:adjustRightInd w:val="0"/>
        <w:snapToGrid w:val="0"/>
        <w:rPr>
          <w:rFonts w:ascii="Arial" w:hAnsi="Arial" w:cs="Arial"/>
          <w:color w:val="000000"/>
          <w:sz w:val="21"/>
          <w:szCs w:val="21"/>
        </w:rPr>
      </w:pPr>
    </w:p>
    <w:p w:rsidR="000B0383" w:rsidRPr="007C3A92" w:rsidRDefault="000B0383" w:rsidP="007C3A92">
      <w:pPr>
        <w:framePr w:w="2481" w:wrap="auto" w:vAnchor="page" w:hAnchor="page" w:x="5182" w:y="3425"/>
        <w:widowControl w:val="0"/>
        <w:autoSpaceDE w:val="0"/>
        <w:autoSpaceDN w:val="0"/>
        <w:adjustRightInd w:val="0"/>
        <w:snapToGrid w:val="0"/>
      </w:pPr>
      <w:r w:rsidRPr="00DF0210">
        <w:rPr>
          <w:rFonts w:ascii="Arial" w:hAnsi="Arial" w:cs="Arial"/>
          <w:color w:val="000000"/>
          <w:sz w:val="18"/>
          <w:szCs w:val="18"/>
          <w:lang w:val="en-GB"/>
        </w:rPr>
        <w:t>Email</w:t>
      </w:r>
      <w:r w:rsidRPr="007C3A92">
        <w:rPr>
          <w:rFonts w:ascii="Arial" w:hAnsi="Arial" w:cs="Arial"/>
          <w:color w:val="000000"/>
          <w:sz w:val="18"/>
          <w:szCs w:val="18"/>
        </w:rPr>
        <w:t xml:space="preserve">: </w:t>
      </w:r>
      <w:r w:rsidRPr="00DF0210">
        <w:rPr>
          <w:rFonts w:ascii="Arial" w:hAnsi="Arial" w:cs="Arial"/>
          <w:color w:val="000000"/>
          <w:sz w:val="18"/>
          <w:szCs w:val="18"/>
          <w:lang w:val="en-GB"/>
        </w:rPr>
        <w:t>info</w:t>
      </w:r>
      <w:r w:rsidRPr="007C3A92">
        <w:rPr>
          <w:rFonts w:ascii="Arial" w:hAnsi="Arial" w:cs="Arial"/>
          <w:color w:val="000000"/>
          <w:sz w:val="18"/>
          <w:szCs w:val="18"/>
        </w:rPr>
        <w:t>@</w:t>
      </w:r>
      <w:r>
        <w:rPr>
          <w:rFonts w:ascii="Arial" w:hAnsi="Arial" w:cs="Arial"/>
          <w:color w:val="000000"/>
          <w:sz w:val="18"/>
          <w:szCs w:val="18"/>
          <w:lang w:val="en-GB"/>
        </w:rPr>
        <w:t>pomens</w:t>
      </w:r>
      <w:r w:rsidRPr="007C3A92">
        <w:rPr>
          <w:rFonts w:ascii="Arial" w:hAnsi="Arial" w:cs="Arial"/>
          <w:color w:val="000000"/>
          <w:sz w:val="18"/>
          <w:szCs w:val="18"/>
        </w:rPr>
        <w:t>.</w:t>
      </w:r>
      <w:r w:rsidRPr="00DF0210">
        <w:rPr>
          <w:rFonts w:ascii="Arial" w:hAnsi="Arial" w:cs="Arial"/>
          <w:color w:val="000000"/>
          <w:sz w:val="18"/>
          <w:szCs w:val="18"/>
          <w:lang w:val="en-GB"/>
        </w:rPr>
        <w:t>gr</w:t>
      </w:r>
    </w:p>
    <w:p w:rsidR="000B0383" w:rsidRDefault="000B0383" w:rsidP="003741EE">
      <w:pPr>
        <w:widowControl w:val="0"/>
        <w:autoSpaceDE w:val="0"/>
        <w:autoSpaceDN w:val="0"/>
        <w:adjustRightInd w:val="0"/>
        <w:snapToGrid w:val="0"/>
        <w:rPr>
          <w:rFonts w:ascii="Arial" w:hAnsi="Arial" w:cs="Arial"/>
          <w:b/>
          <w:color w:val="000000"/>
        </w:rPr>
      </w:pPr>
    </w:p>
    <w:p w:rsidR="000B0383" w:rsidRDefault="000B0383" w:rsidP="003741EE">
      <w:pPr>
        <w:widowControl w:val="0"/>
        <w:autoSpaceDE w:val="0"/>
        <w:autoSpaceDN w:val="0"/>
        <w:adjustRightInd w:val="0"/>
        <w:snapToGrid w:val="0"/>
        <w:rPr>
          <w:rFonts w:ascii="Arial" w:hAnsi="Arial" w:cs="Arial"/>
          <w:b/>
          <w:color w:val="000000"/>
        </w:rPr>
      </w:pPr>
    </w:p>
    <w:p w:rsidR="000B0383" w:rsidRPr="000C6DF2" w:rsidRDefault="000B0383" w:rsidP="003741EE">
      <w:pPr>
        <w:widowControl w:val="0"/>
        <w:autoSpaceDE w:val="0"/>
        <w:autoSpaceDN w:val="0"/>
        <w:adjustRightInd w:val="0"/>
        <w:snapToGrid w:val="0"/>
        <w:rPr>
          <w:rFonts w:ascii="Arial" w:hAnsi="Arial" w:cs="Arial"/>
          <w:b/>
          <w:color w:val="000000"/>
          <w:sz w:val="16"/>
          <w:szCs w:val="16"/>
        </w:rPr>
      </w:pPr>
    </w:p>
    <w:p w:rsidR="000B0383" w:rsidRPr="007C3A92" w:rsidRDefault="000B0383" w:rsidP="00E02AE1">
      <w:pPr>
        <w:widowControl w:val="0"/>
        <w:autoSpaceDE w:val="0"/>
        <w:autoSpaceDN w:val="0"/>
        <w:adjustRightInd w:val="0"/>
        <w:snapToGrid w:val="0"/>
        <w:ind w:right="-425"/>
        <w:rPr>
          <w:rFonts w:ascii="Arial" w:hAnsi="Arial" w:cs="Arial"/>
          <w:b/>
          <w:color w:val="000000"/>
        </w:rPr>
      </w:pPr>
      <w:r w:rsidRPr="007C3A92">
        <w:rPr>
          <w:rFonts w:ascii="Arial" w:hAnsi="Arial" w:cs="Arial"/>
          <w:b/>
          <w:color w:val="000000"/>
        </w:rPr>
        <w:t>_________________________________________________________________________</w:t>
      </w:r>
    </w:p>
    <w:p w:rsidR="000B0383" w:rsidRPr="007C3A92" w:rsidRDefault="000B0383" w:rsidP="007C3A92">
      <w:pPr>
        <w:framePr w:w="3220" w:wrap="auto" w:vAnchor="page" w:hAnchor="page" w:x="7702" w:y="4625"/>
        <w:widowControl w:val="0"/>
        <w:autoSpaceDE w:val="0"/>
        <w:autoSpaceDN w:val="0"/>
        <w:adjustRightInd w:val="0"/>
        <w:snapToGrid w:val="0"/>
      </w:pPr>
      <w:r w:rsidRPr="00285D92">
        <w:rPr>
          <w:rFonts w:ascii="Arial" w:hAnsi="Arial" w:cs="Arial"/>
          <w:color w:val="000000"/>
        </w:rPr>
        <w:t>Αθήνα</w:t>
      </w:r>
      <w:r w:rsidRPr="007C3A92">
        <w:rPr>
          <w:rFonts w:ascii="Arial" w:hAnsi="Arial" w:cs="Arial"/>
          <w:color w:val="000000"/>
        </w:rPr>
        <w:t xml:space="preserve">, </w:t>
      </w:r>
      <w:r>
        <w:rPr>
          <w:rFonts w:ascii="Arial" w:hAnsi="Arial" w:cs="Arial"/>
          <w:color w:val="000000"/>
        </w:rPr>
        <w:t>8</w:t>
      </w:r>
      <w:r w:rsidRPr="007C3A92">
        <w:rPr>
          <w:rFonts w:ascii="Arial" w:hAnsi="Arial" w:cs="Arial"/>
          <w:color w:val="000000"/>
        </w:rPr>
        <w:t xml:space="preserve"> </w:t>
      </w:r>
      <w:r>
        <w:rPr>
          <w:rFonts w:ascii="Arial" w:hAnsi="Arial" w:cs="Arial"/>
          <w:color w:val="000000"/>
        </w:rPr>
        <w:t>Ιανουαρίου</w:t>
      </w:r>
      <w:r w:rsidRPr="007C3A92">
        <w:rPr>
          <w:rFonts w:ascii="Arial" w:hAnsi="Arial" w:cs="Arial"/>
          <w:color w:val="000000"/>
        </w:rPr>
        <w:t xml:space="preserve"> 201</w:t>
      </w:r>
      <w:r>
        <w:rPr>
          <w:rFonts w:ascii="Arial" w:hAnsi="Arial" w:cs="Arial"/>
          <w:color w:val="000000"/>
        </w:rPr>
        <w:t>8</w:t>
      </w:r>
    </w:p>
    <w:p w:rsidR="000B0383" w:rsidRPr="007C3A92" w:rsidRDefault="000B0383" w:rsidP="002F6FFF">
      <w:pPr>
        <w:widowControl w:val="0"/>
        <w:autoSpaceDE w:val="0"/>
        <w:autoSpaceDN w:val="0"/>
        <w:adjustRightInd w:val="0"/>
        <w:snapToGrid w:val="0"/>
        <w:jc w:val="center"/>
        <w:rPr>
          <w:rFonts w:ascii="Arial" w:hAnsi="Arial" w:cs="Arial"/>
          <w:b/>
          <w:color w:val="000000"/>
        </w:rPr>
      </w:pPr>
      <w:r w:rsidRPr="007C3A92">
        <w:rPr>
          <w:rFonts w:ascii="Arial" w:hAnsi="Arial" w:cs="Arial"/>
          <w:b/>
          <w:color w:val="000000"/>
        </w:rPr>
        <w:t xml:space="preserve">  </w:t>
      </w:r>
    </w:p>
    <w:p w:rsidR="000B0383" w:rsidRPr="007C3A92" w:rsidRDefault="000B0383" w:rsidP="003741EE">
      <w:pPr>
        <w:widowControl w:val="0"/>
        <w:autoSpaceDE w:val="0"/>
        <w:autoSpaceDN w:val="0"/>
        <w:adjustRightInd w:val="0"/>
        <w:snapToGrid w:val="0"/>
        <w:rPr>
          <w:rFonts w:ascii="Arial" w:hAnsi="Arial" w:cs="Arial"/>
          <w:b/>
          <w:color w:val="000000"/>
        </w:rPr>
      </w:pPr>
    </w:p>
    <w:p w:rsidR="000B0383" w:rsidRDefault="000B0383" w:rsidP="00F80558">
      <w:pPr>
        <w:widowControl w:val="0"/>
        <w:autoSpaceDE w:val="0"/>
        <w:autoSpaceDN w:val="0"/>
        <w:adjustRightInd w:val="0"/>
        <w:snapToGrid w:val="0"/>
        <w:ind w:left="2160" w:firstLine="720"/>
        <w:jc w:val="center"/>
        <w:rPr>
          <w:rFonts w:ascii="Arial" w:hAnsi="Arial" w:cs="Arial"/>
          <w:b/>
          <w:u w:val="single"/>
        </w:rPr>
      </w:pPr>
    </w:p>
    <w:p w:rsidR="000B0383" w:rsidRDefault="000B0383" w:rsidP="00F80558">
      <w:pPr>
        <w:widowControl w:val="0"/>
        <w:autoSpaceDE w:val="0"/>
        <w:autoSpaceDN w:val="0"/>
        <w:adjustRightInd w:val="0"/>
        <w:snapToGrid w:val="0"/>
        <w:ind w:left="2880" w:firstLine="720"/>
        <w:rPr>
          <w:rFonts w:ascii="Arial" w:hAnsi="Arial" w:cs="Arial"/>
          <w:b/>
          <w:u w:val="single"/>
        </w:rPr>
      </w:pPr>
    </w:p>
    <w:p w:rsidR="000B0383" w:rsidRDefault="000B0383" w:rsidP="00F80558">
      <w:pPr>
        <w:widowControl w:val="0"/>
        <w:autoSpaceDE w:val="0"/>
        <w:autoSpaceDN w:val="0"/>
        <w:adjustRightInd w:val="0"/>
        <w:snapToGrid w:val="0"/>
        <w:ind w:left="2880" w:firstLine="720"/>
        <w:rPr>
          <w:rFonts w:ascii="Arial" w:hAnsi="Arial" w:cs="Arial"/>
          <w:b/>
          <w:u w:val="single"/>
        </w:rPr>
      </w:pPr>
      <w:r>
        <w:rPr>
          <w:rFonts w:ascii="Arial" w:hAnsi="Arial" w:cs="Arial"/>
          <w:b/>
          <w:u w:val="single"/>
        </w:rPr>
        <w:t>ΑΝΑΚΟΙΝΩΣΗ-ΚΑΤΑΓΓΕΛΙΑ</w:t>
      </w:r>
    </w:p>
    <w:p w:rsidR="000B0383" w:rsidRPr="00CC456A" w:rsidRDefault="000B0383" w:rsidP="00980A5C">
      <w:pPr>
        <w:spacing w:line="360" w:lineRule="auto"/>
        <w:ind w:right="-199"/>
        <w:jc w:val="both"/>
        <w:rPr>
          <w:rFonts w:ascii="Arial" w:hAnsi="Arial" w:cs="Arial"/>
          <w:sz w:val="16"/>
          <w:szCs w:val="16"/>
        </w:rPr>
      </w:pPr>
    </w:p>
    <w:p w:rsidR="000B0383" w:rsidRPr="00D472D6" w:rsidRDefault="000B0383" w:rsidP="00D472D6">
      <w:pPr>
        <w:shd w:val="clear" w:color="auto" w:fill="FFFFFF"/>
        <w:spacing w:before="100" w:beforeAutospacing="1" w:after="100" w:afterAutospacing="1"/>
        <w:ind w:firstLine="142"/>
        <w:jc w:val="both"/>
        <w:rPr>
          <w:rFonts w:ascii="Arial" w:hAnsi="Arial" w:cs="Arial"/>
        </w:rPr>
      </w:pPr>
      <w:r>
        <w:rPr>
          <w:rFonts w:ascii="Arial" w:hAnsi="Arial" w:cs="Arial"/>
        </w:rPr>
        <w:t xml:space="preserve">              </w:t>
      </w:r>
      <w:r w:rsidRPr="00F8262B">
        <w:rPr>
          <w:rFonts w:ascii="Arial" w:hAnsi="Arial" w:cs="Arial"/>
        </w:rPr>
        <w:t>Η</w:t>
      </w:r>
      <w:r>
        <w:rPr>
          <w:rFonts w:ascii="Arial" w:hAnsi="Arial" w:cs="Arial"/>
        </w:rPr>
        <w:t xml:space="preserve"> </w:t>
      </w:r>
      <w:r w:rsidRPr="00F8262B">
        <w:rPr>
          <w:rFonts w:ascii="Arial" w:hAnsi="Arial" w:cs="Arial"/>
          <w:b/>
          <w:color w:val="000000"/>
        </w:rPr>
        <w:t>Πανελλήνια Ομοσπονδία Ενώσεων Στρατιωτικών (Π.ΟΜ.ΕΝ.Σ.)</w:t>
      </w:r>
      <w:r w:rsidRPr="00F8262B">
        <w:rPr>
          <w:rFonts w:ascii="Arial" w:hAnsi="Arial" w:cs="Arial"/>
        </w:rPr>
        <w:t xml:space="preserve">, </w:t>
      </w:r>
      <w:r>
        <w:rPr>
          <w:rFonts w:ascii="Arial" w:hAnsi="Arial" w:cs="Arial"/>
        </w:rPr>
        <w:t>μ</w:t>
      </w:r>
      <w:r w:rsidRPr="00F0081F">
        <w:rPr>
          <w:rFonts w:ascii="Arial" w:hAnsi="Arial" w:cs="Arial"/>
        </w:rPr>
        <w:t xml:space="preserve">ετά </w:t>
      </w:r>
      <w:r w:rsidRPr="00D472D6">
        <w:rPr>
          <w:rStyle w:val="Strong"/>
          <w:rFonts w:ascii="Arial" w:hAnsi="Arial" w:cs="Arial"/>
          <w:b w:val="0"/>
          <w:bCs w:val="0"/>
          <w:iCs/>
          <w:color w:val="000000"/>
        </w:rPr>
        <w:t>λύπη</w:t>
      </w:r>
      <w:r>
        <w:rPr>
          <w:rStyle w:val="Strong"/>
          <w:rFonts w:ascii="Arial" w:hAnsi="Arial" w:cs="Arial"/>
          <w:b w:val="0"/>
          <w:bCs w:val="0"/>
          <w:iCs/>
          <w:color w:val="000000"/>
        </w:rPr>
        <w:t>ς</w:t>
      </w:r>
      <w:r w:rsidRPr="00D472D6">
        <w:rPr>
          <w:rStyle w:val="Strong"/>
          <w:rFonts w:ascii="Arial" w:hAnsi="Arial" w:cs="Arial"/>
          <w:b w:val="0"/>
          <w:bCs w:val="0"/>
          <w:iCs/>
          <w:color w:val="000000"/>
        </w:rPr>
        <w:t xml:space="preserve"> διαπιστώνε</w:t>
      </w:r>
      <w:r>
        <w:rPr>
          <w:rStyle w:val="Strong"/>
          <w:rFonts w:ascii="Arial" w:hAnsi="Arial" w:cs="Arial"/>
          <w:b w:val="0"/>
          <w:bCs w:val="0"/>
          <w:iCs/>
          <w:color w:val="000000"/>
        </w:rPr>
        <w:t>ι</w:t>
      </w:r>
      <w:r w:rsidRPr="00D472D6">
        <w:rPr>
          <w:rStyle w:val="Strong"/>
          <w:rFonts w:ascii="Arial" w:hAnsi="Arial" w:cs="Arial"/>
          <w:b w:val="0"/>
          <w:bCs w:val="0"/>
          <w:iCs/>
          <w:color w:val="000000"/>
        </w:rPr>
        <w:t xml:space="preserve"> ότι ο χειρισμός των οικονομικών θεμάτων του Υ</w:t>
      </w:r>
      <w:r>
        <w:rPr>
          <w:rStyle w:val="Strong"/>
          <w:rFonts w:ascii="Arial" w:hAnsi="Arial" w:cs="Arial"/>
          <w:b w:val="0"/>
          <w:bCs w:val="0"/>
          <w:iCs/>
          <w:color w:val="000000"/>
        </w:rPr>
        <w:t>.</w:t>
      </w:r>
      <w:r w:rsidRPr="00D472D6">
        <w:rPr>
          <w:rStyle w:val="Strong"/>
          <w:rFonts w:ascii="Arial" w:hAnsi="Arial" w:cs="Arial"/>
          <w:b w:val="0"/>
          <w:bCs w:val="0"/>
          <w:iCs/>
          <w:color w:val="000000"/>
        </w:rPr>
        <w:t>Π</w:t>
      </w:r>
      <w:r>
        <w:rPr>
          <w:rStyle w:val="Strong"/>
          <w:rFonts w:ascii="Arial" w:hAnsi="Arial" w:cs="Arial"/>
          <w:b w:val="0"/>
          <w:bCs w:val="0"/>
          <w:iCs/>
          <w:color w:val="000000"/>
        </w:rPr>
        <w:t>.</w:t>
      </w:r>
      <w:r w:rsidRPr="00D472D6">
        <w:rPr>
          <w:rStyle w:val="Strong"/>
          <w:rFonts w:ascii="Arial" w:hAnsi="Arial" w:cs="Arial"/>
          <w:b w:val="0"/>
          <w:bCs w:val="0"/>
          <w:iCs/>
          <w:color w:val="000000"/>
        </w:rPr>
        <w:t>ΕΘ</w:t>
      </w:r>
      <w:r>
        <w:rPr>
          <w:rStyle w:val="Strong"/>
          <w:rFonts w:ascii="Arial" w:hAnsi="Arial" w:cs="Arial"/>
          <w:b w:val="0"/>
          <w:bCs w:val="0"/>
          <w:iCs/>
          <w:color w:val="000000"/>
        </w:rPr>
        <w:t>.</w:t>
      </w:r>
      <w:r w:rsidRPr="00D472D6">
        <w:rPr>
          <w:rStyle w:val="Strong"/>
          <w:rFonts w:ascii="Arial" w:hAnsi="Arial" w:cs="Arial"/>
          <w:b w:val="0"/>
          <w:bCs w:val="0"/>
          <w:iCs/>
          <w:color w:val="000000"/>
        </w:rPr>
        <w:t>Α</w:t>
      </w:r>
      <w:r>
        <w:rPr>
          <w:rStyle w:val="Strong"/>
          <w:rFonts w:ascii="Arial" w:hAnsi="Arial" w:cs="Arial"/>
          <w:b w:val="0"/>
          <w:bCs w:val="0"/>
          <w:iCs/>
          <w:color w:val="000000"/>
        </w:rPr>
        <w:t>.</w:t>
      </w:r>
      <w:r w:rsidRPr="00D472D6">
        <w:rPr>
          <w:rStyle w:val="Strong"/>
          <w:rFonts w:ascii="Arial" w:hAnsi="Arial" w:cs="Arial"/>
          <w:b w:val="0"/>
          <w:bCs w:val="0"/>
          <w:iCs/>
          <w:color w:val="000000"/>
        </w:rPr>
        <w:t xml:space="preserve"> και ειδικότερα η εφαρμογή του νέου ειδικού μισθολογίου του ν.4472/2017 για τα στελέχη των Ενόπλων μας Δυνάμεων, διέπονται από έναν απόλυτο ερασιτεχνισμό και προχειρότητα. </w:t>
      </w:r>
    </w:p>
    <w:p w:rsidR="000B0383" w:rsidRPr="00D472D6" w:rsidRDefault="000B0383" w:rsidP="00D472D6">
      <w:pPr>
        <w:spacing w:before="100" w:beforeAutospacing="1" w:after="100" w:afterAutospacing="1"/>
        <w:jc w:val="both"/>
        <w:rPr>
          <w:rFonts w:ascii="Arial" w:hAnsi="Arial" w:cs="Arial"/>
        </w:rPr>
      </w:pPr>
      <w:r w:rsidRPr="00D472D6">
        <w:rPr>
          <w:rFonts w:ascii="Arial" w:hAnsi="Arial" w:cs="Arial"/>
        </w:rPr>
        <w:t xml:space="preserve">                </w:t>
      </w:r>
      <w:r w:rsidRPr="00D472D6">
        <w:rPr>
          <w:rStyle w:val="Strong"/>
          <w:rFonts w:ascii="Arial" w:hAnsi="Arial" w:cs="Arial"/>
          <w:b w:val="0"/>
          <w:bCs w:val="0"/>
          <w:iCs/>
          <w:color w:val="000000"/>
        </w:rPr>
        <w:t>Πως αλλιώς να χαρακτηριστούν οι χειρισμοί του ΥΠΕΘΑ, όταν μετά από διάστημα άνω των οκτώ μηνών από την ψήφιση του νέου μισθολογίου (ν.4472/2017):</w:t>
      </w:r>
    </w:p>
    <w:p w:rsidR="000B0383" w:rsidRPr="00D472D6" w:rsidRDefault="000B0383" w:rsidP="00D472D6">
      <w:pPr>
        <w:shd w:val="clear" w:color="auto" w:fill="FFFFFF"/>
        <w:spacing w:before="100" w:beforeAutospacing="1" w:after="100" w:afterAutospacing="1"/>
        <w:ind w:firstLine="142"/>
        <w:jc w:val="both"/>
        <w:rPr>
          <w:rFonts w:ascii="Arial" w:hAnsi="Arial" w:cs="Arial"/>
        </w:rPr>
      </w:pPr>
      <w:r w:rsidRPr="00D472D6">
        <w:rPr>
          <w:rStyle w:val="Strong"/>
          <w:rFonts w:ascii="Arial" w:hAnsi="Arial" w:cs="Arial"/>
          <w:b w:val="0"/>
          <w:bCs w:val="0"/>
          <w:iCs/>
          <w:color w:val="000000"/>
        </w:rPr>
        <w:t> - Οι ασφαλιστικές εισφορές υπέρ των Μετοχικών Ταμείων, πραγματοποιήθηκαν με νέα ποσοστά, δίχως να έχει εκδοθεί η προβλεπόμενη Κοινή Υπουργική Απόφαση.</w:t>
      </w:r>
    </w:p>
    <w:p w:rsidR="000B0383" w:rsidRPr="00D472D6" w:rsidRDefault="000B0383" w:rsidP="00D472D6">
      <w:pPr>
        <w:shd w:val="clear" w:color="auto" w:fill="FFFFFF"/>
        <w:spacing w:before="100" w:beforeAutospacing="1" w:after="100" w:afterAutospacing="1"/>
        <w:ind w:firstLine="142"/>
        <w:jc w:val="both"/>
        <w:rPr>
          <w:rFonts w:ascii="Arial" w:hAnsi="Arial" w:cs="Arial"/>
        </w:rPr>
      </w:pPr>
      <w:r w:rsidRPr="00D472D6">
        <w:rPr>
          <w:rStyle w:val="Strong"/>
          <w:rFonts w:ascii="Arial" w:hAnsi="Arial" w:cs="Arial"/>
          <w:b w:val="0"/>
          <w:bCs w:val="0"/>
          <w:iCs/>
          <w:color w:val="000000"/>
        </w:rPr>
        <w:t>- Δεν έχει εκδοθεί η προβλεπόμενη Κοινή Υπουργική Απόφαση, που θα καθορίζει το</w:t>
      </w:r>
      <w:r w:rsidRPr="00D472D6">
        <w:rPr>
          <w:rFonts w:ascii="Arial" w:hAnsi="Arial" w:cs="Arial"/>
          <w:color w:val="000000"/>
        </w:rPr>
        <w:t xml:space="preserve"> </w:t>
      </w:r>
      <w:r w:rsidRPr="00D472D6">
        <w:rPr>
          <w:rFonts w:ascii="Arial" w:hAnsi="Arial" w:cs="Arial"/>
          <w:iCs/>
          <w:color w:val="000000"/>
        </w:rPr>
        <w:t>ανώτατο όριο των ωρών νυχτερινής απασχόλησης, τους όρους και προϋποθέσεις χορήγησης της σχετικής αποζημίωσης των 2,77 ευρώ ανά ώρα απασχόλησης.</w:t>
      </w:r>
    </w:p>
    <w:p w:rsidR="000B0383" w:rsidRPr="00D472D6" w:rsidRDefault="000B0383" w:rsidP="00D472D6">
      <w:pPr>
        <w:shd w:val="clear" w:color="auto" w:fill="FFFFFF"/>
        <w:spacing w:before="100" w:beforeAutospacing="1" w:after="100" w:afterAutospacing="1"/>
        <w:ind w:firstLine="142"/>
        <w:jc w:val="both"/>
        <w:rPr>
          <w:rFonts w:ascii="Arial" w:hAnsi="Arial" w:cs="Arial"/>
        </w:rPr>
      </w:pPr>
      <w:r w:rsidRPr="00D472D6">
        <w:rPr>
          <w:rFonts w:ascii="Arial" w:hAnsi="Arial" w:cs="Arial"/>
          <w:color w:val="000000"/>
        </w:rPr>
        <w:t> </w:t>
      </w:r>
      <w:r w:rsidRPr="00D472D6">
        <w:rPr>
          <w:rStyle w:val="Strong"/>
          <w:rFonts w:ascii="Arial" w:hAnsi="Arial" w:cs="Arial"/>
          <w:b w:val="0"/>
          <w:bCs w:val="0"/>
          <w:iCs/>
          <w:color w:val="000000"/>
        </w:rPr>
        <w:t>- Δεν χορηγήθηκε το επίδομα αυξημένης επιχειρησιακής ετοιμότητας, σύμφωνα με το άρθρο 127 του ν.4472/2017, λόγω μη καταβολής της νυκτερινής αποζημίωσης.</w:t>
      </w:r>
    </w:p>
    <w:p w:rsidR="000B0383" w:rsidRDefault="000B0383" w:rsidP="00D472D6">
      <w:pPr>
        <w:shd w:val="clear" w:color="auto" w:fill="FFFFFF"/>
        <w:spacing w:before="100" w:beforeAutospacing="1" w:after="100" w:afterAutospacing="1"/>
        <w:ind w:firstLine="142"/>
        <w:jc w:val="both"/>
        <w:rPr>
          <w:rStyle w:val="Strong"/>
          <w:rFonts w:ascii="Arial" w:hAnsi="Arial" w:cs="Arial"/>
          <w:b w:val="0"/>
          <w:bCs w:val="0"/>
          <w:iCs/>
          <w:color w:val="000000"/>
        </w:rPr>
      </w:pPr>
      <w:r w:rsidRPr="00D472D6">
        <w:rPr>
          <w:rStyle w:val="Strong"/>
          <w:rFonts w:ascii="Arial" w:hAnsi="Arial" w:cs="Arial"/>
          <w:b w:val="0"/>
          <w:bCs w:val="0"/>
          <w:iCs/>
          <w:color w:val="000000"/>
        </w:rPr>
        <w:t xml:space="preserve">- Δεν έχει ξεκαθαρίσει εάν το νέο μισθολόγιο θα έχει, όπως προβλέπει ο σχετικός νόμος, αναδρομική, από 1-1-2017, ισχύ. </w:t>
      </w:r>
    </w:p>
    <w:p w:rsidR="000B0383" w:rsidRPr="00D472D6" w:rsidRDefault="000B0383" w:rsidP="00D472D6">
      <w:pPr>
        <w:shd w:val="clear" w:color="auto" w:fill="FFFFFF"/>
        <w:spacing w:before="100" w:beforeAutospacing="1" w:after="100" w:afterAutospacing="1"/>
        <w:ind w:firstLine="142"/>
        <w:jc w:val="both"/>
        <w:rPr>
          <w:rFonts w:ascii="Arial" w:hAnsi="Arial" w:cs="Arial"/>
        </w:rPr>
      </w:pPr>
      <w:r>
        <w:rPr>
          <w:rStyle w:val="Strong"/>
          <w:rFonts w:ascii="Arial" w:hAnsi="Arial" w:cs="Arial"/>
          <w:b w:val="0"/>
          <w:bCs w:val="0"/>
          <w:iCs/>
          <w:color w:val="000000"/>
        </w:rPr>
        <w:t xml:space="preserve">             </w:t>
      </w:r>
      <w:r w:rsidRPr="00D472D6">
        <w:rPr>
          <w:rStyle w:val="Strong"/>
          <w:rFonts w:ascii="Arial" w:hAnsi="Arial" w:cs="Arial"/>
          <w:b w:val="0"/>
          <w:bCs w:val="0"/>
          <w:iCs/>
          <w:color w:val="000000"/>
        </w:rPr>
        <w:t xml:space="preserve">Έτσι παραμένουν </w:t>
      </w:r>
      <w:r w:rsidRPr="00D472D6">
        <w:rPr>
          <w:rStyle w:val="Strong"/>
          <w:rFonts w:ascii="Arial" w:hAnsi="Arial" w:cs="Arial"/>
          <w:bCs w:val="0"/>
          <w:iCs/>
          <w:color w:val="000000"/>
          <w:u w:val="single"/>
        </w:rPr>
        <w:t>ΜΕΤΕΩΡΑ</w:t>
      </w:r>
      <w:r w:rsidRPr="00D472D6">
        <w:rPr>
          <w:rStyle w:val="Strong"/>
          <w:rFonts w:ascii="Arial" w:hAnsi="Arial" w:cs="Arial"/>
          <w:b w:val="0"/>
          <w:bCs w:val="0"/>
          <w:iCs/>
          <w:color w:val="000000"/>
        </w:rPr>
        <w:t>:</w:t>
      </w:r>
    </w:p>
    <w:p w:rsidR="000B0383" w:rsidRPr="00D472D6" w:rsidRDefault="000B0383" w:rsidP="00D472D6">
      <w:pPr>
        <w:shd w:val="clear" w:color="auto" w:fill="FFFFFF"/>
        <w:spacing w:before="100" w:beforeAutospacing="1" w:after="100" w:afterAutospacing="1"/>
        <w:ind w:firstLine="142"/>
        <w:jc w:val="both"/>
        <w:rPr>
          <w:rFonts w:ascii="Arial" w:hAnsi="Arial" w:cs="Arial"/>
        </w:rPr>
      </w:pPr>
      <w:r w:rsidRPr="00D472D6">
        <w:rPr>
          <w:rStyle w:val="Strong"/>
          <w:rFonts w:ascii="Arial" w:hAnsi="Arial" w:cs="Arial"/>
          <w:b w:val="0"/>
          <w:bCs w:val="0"/>
          <w:iCs/>
          <w:color w:val="000000"/>
        </w:rPr>
        <w:t>- Η διαδικασία της αναδρομικής παρακράτησης των αρνητικών ποσών που προκύπτουν από τις αρνητικές μισθοδοσίες πολλών στελεχών.</w:t>
      </w:r>
    </w:p>
    <w:p w:rsidR="000B0383" w:rsidRPr="00D472D6" w:rsidRDefault="000B0383" w:rsidP="00D472D6">
      <w:pPr>
        <w:shd w:val="clear" w:color="auto" w:fill="FFFFFF"/>
        <w:spacing w:before="100" w:beforeAutospacing="1" w:after="100" w:afterAutospacing="1"/>
        <w:jc w:val="both"/>
        <w:rPr>
          <w:rFonts w:ascii="Arial" w:hAnsi="Arial" w:cs="Arial"/>
        </w:rPr>
      </w:pPr>
      <w:r w:rsidRPr="00D472D6">
        <w:rPr>
          <w:rFonts w:ascii="Arial" w:hAnsi="Arial" w:cs="Arial"/>
          <w:color w:val="000000"/>
        </w:rPr>
        <w:t>  -</w:t>
      </w:r>
      <w:r w:rsidRPr="00D472D6">
        <w:rPr>
          <w:rStyle w:val="Strong"/>
          <w:rFonts w:ascii="Arial" w:hAnsi="Arial" w:cs="Arial"/>
          <w:b w:val="0"/>
          <w:bCs w:val="0"/>
          <w:iCs/>
          <w:color w:val="000000"/>
        </w:rPr>
        <w:t xml:space="preserve"> Η καταβολή ή μη του επιδόματος παραμεθορίου και της αποζημίωσης νυκτερινής απασχόλησης, για το έτος 2017.</w:t>
      </w:r>
      <w:r w:rsidRPr="00D472D6">
        <w:rPr>
          <w:rFonts w:ascii="Arial" w:hAnsi="Arial" w:cs="Arial"/>
          <w:color w:val="000000"/>
        </w:rPr>
        <w:t xml:space="preserve"> </w:t>
      </w:r>
    </w:p>
    <w:p w:rsidR="000B0383" w:rsidRPr="00D472D6" w:rsidRDefault="000B0383" w:rsidP="00D472D6">
      <w:pPr>
        <w:shd w:val="clear" w:color="auto" w:fill="FFFFFF"/>
        <w:spacing w:before="100" w:beforeAutospacing="1" w:after="100" w:afterAutospacing="1"/>
        <w:ind w:firstLine="142"/>
        <w:jc w:val="both"/>
        <w:rPr>
          <w:rFonts w:ascii="Arial" w:hAnsi="Arial" w:cs="Arial"/>
        </w:rPr>
      </w:pPr>
      <w:r w:rsidRPr="00D472D6">
        <w:rPr>
          <w:rStyle w:val="Strong"/>
          <w:rFonts w:ascii="Arial" w:hAnsi="Arial" w:cs="Arial"/>
          <w:b w:val="0"/>
          <w:bCs w:val="0"/>
          <w:iCs/>
          <w:color w:val="000000"/>
        </w:rPr>
        <w:t> </w:t>
      </w:r>
      <w:r>
        <w:rPr>
          <w:rStyle w:val="Strong"/>
          <w:rFonts w:ascii="Arial" w:hAnsi="Arial" w:cs="Arial"/>
          <w:b w:val="0"/>
          <w:bCs w:val="0"/>
          <w:iCs/>
          <w:color w:val="000000"/>
        </w:rPr>
        <w:t xml:space="preserve">           </w:t>
      </w:r>
      <w:r w:rsidRPr="00D472D6">
        <w:rPr>
          <w:rStyle w:val="Strong"/>
          <w:rFonts w:ascii="Arial" w:hAnsi="Arial" w:cs="Arial"/>
          <w:b w:val="0"/>
          <w:bCs w:val="0"/>
          <w:iCs/>
          <w:color w:val="000000"/>
        </w:rPr>
        <w:t>Επιπλέον σημειώνεται, ότι:</w:t>
      </w:r>
    </w:p>
    <w:p w:rsidR="000B0383" w:rsidRPr="00D472D6" w:rsidRDefault="000B0383" w:rsidP="00D472D6">
      <w:pPr>
        <w:shd w:val="clear" w:color="auto" w:fill="FFFFFF"/>
        <w:spacing w:before="100" w:beforeAutospacing="1" w:after="100" w:afterAutospacing="1"/>
        <w:ind w:firstLine="142"/>
        <w:jc w:val="both"/>
        <w:rPr>
          <w:rFonts w:ascii="Arial" w:hAnsi="Arial" w:cs="Arial"/>
        </w:rPr>
      </w:pPr>
      <w:r w:rsidRPr="00D472D6">
        <w:rPr>
          <w:rStyle w:val="Strong"/>
          <w:rFonts w:ascii="Arial" w:hAnsi="Arial" w:cs="Arial"/>
          <w:b w:val="0"/>
          <w:bCs w:val="0"/>
          <w:iCs/>
          <w:color w:val="000000"/>
        </w:rPr>
        <w:t>- Η αναστολή των μισθολογικών προαγωγών, του ν.4389/2016, εφαρμόστηκε στα στελέχη των ΓΕΝ και ΓΕΑ και όχι του ΓΕΣ.</w:t>
      </w:r>
    </w:p>
    <w:p w:rsidR="000B0383" w:rsidRPr="00D472D6" w:rsidRDefault="000B0383" w:rsidP="00D472D6">
      <w:pPr>
        <w:shd w:val="clear" w:color="auto" w:fill="FFFFFF"/>
        <w:spacing w:before="100" w:beforeAutospacing="1" w:after="240"/>
        <w:ind w:firstLine="142"/>
        <w:jc w:val="both"/>
        <w:rPr>
          <w:rFonts w:ascii="Arial" w:hAnsi="Arial" w:cs="Arial"/>
        </w:rPr>
      </w:pPr>
      <w:r w:rsidRPr="00D472D6">
        <w:rPr>
          <w:rStyle w:val="Strong"/>
          <w:rFonts w:ascii="Arial" w:hAnsi="Arial" w:cs="Arial"/>
          <w:b w:val="0"/>
          <w:bCs w:val="0"/>
          <w:iCs/>
          <w:color w:val="000000"/>
        </w:rPr>
        <w:t>- Μπήκε ταφόπλακα στην υλοποίηση της απόφασης του ΣΤΕ για χορήγηση του λοιπού 50% των μειώσεων των αποδοχών του έτους 2012, τόσο για τα εν ενεργεία όσο και για τα εν αποστρατεία στελέχη. Αυτό προκύπτει από την συνέντευξη του κ.ΥΕΘΑ, σύμφωνα με την οποία το 50% της απόφασης του ΣΤΕ συνυπολογίστηκε στα επιδόματα του νέου μισθολογίου και σε μελλοντικές βελτιώσεις του.</w:t>
      </w:r>
    </w:p>
    <w:p w:rsidR="000B0383" w:rsidRDefault="000B0383" w:rsidP="00F07CE8">
      <w:pPr>
        <w:jc w:val="both"/>
        <w:rPr>
          <w:rStyle w:val="Strong"/>
          <w:rFonts w:ascii="Arial" w:hAnsi="Arial" w:cs="Arial"/>
          <w:b w:val="0"/>
          <w:bCs w:val="0"/>
          <w:iCs/>
          <w:color w:val="000000"/>
        </w:rPr>
      </w:pPr>
      <w:r w:rsidRPr="00D472D6">
        <w:rPr>
          <w:rStyle w:val="Strong"/>
          <w:rFonts w:ascii="Arial" w:hAnsi="Arial" w:cs="Arial"/>
          <w:b w:val="0"/>
          <w:bCs w:val="0"/>
          <w:iCs/>
          <w:color w:val="000000"/>
        </w:rPr>
        <w:t> </w:t>
      </w:r>
      <w:r>
        <w:rPr>
          <w:rStyle w:val="Strong"/>
          <w:rFonts w:ascii="Arial" w:hAnsi="Arial" w:cs="Arial"/>
          <w:b w:val="0"/>
          <w:bCs w:val="0"/>
          <w:iCs/>
          <w:color w:val="000000"/>
        </w:rPr>
        <w:t xml:space="preserve">                   </w:t>
      </w:r>
      <w:r w:rsidRPr="00D472D6">
        <w:rPr>
          <w:rStyle w:val="Strong"/>
          <w:rFonts w:ascii="Arial" w:hAnsi="Arial" w:cs="Arial"/>
          <w:b w:val="0"/>
          <w:bCs w:val="0"/>
          <w:iCs/>
          <w:color w:val="000000"/>
        </w:rPr>
        <w:t xml:space="preserve">Επίσης θεωρούμε </w:t>
      </w:r>
      <w:r>
        <w:rPr>
          <w:rStyle w:val="Strong"/>
          <w:rFonts w:ascii="Arial" w:hAnsi="Arial" w:cs="Arial"/>
          <w:b w:val="0"/>
          <w:bCs w:val="0"/>
          <w:iCs/>
          <w:color w:val="000000"/>
        </w:rPr>
        <w:t xml:space="preserve">ότι οι </w:t>
      </w:r>
      <w:r w:rsidRPr="00D472D6">
        <w:rPr>
          <w:rStyle w:val="Strong"/>
          <w:rFonts w:ascii="Arial" w:hAnsi="Arial" w:cs="Arial"/>
          <w:b w:val="0"/>
          <w:bCs w:val="0"/>
          <w:iCs/>
          <w:color w:val="000000"/>
        </w:rPr>
        <w:t>δηλώσεις του Υπουργού Εθνικής Άμυνα</w:t>
      </w:r>
      <w:r w:rsidRPr="00F07CE8">
        <w:t xml:space="preserve"> </w:t>
      </w:r>
      <w:r w:rsidRPr="00F07CE8">
        <w:rPr>
          <w:rFonts w:ascii="Arial" w:hAnsi="Arial" w:cs="Arial"/>
        </w:rPr>
        <w:t>χρήζουν επαναπροσδιορισμού</w:t>
      </w:r>
      <w:r w:rsidRPr="00D472D6">
        <w:rPr>
          <w:rStyle w:val="Strong"/>
          <w:rFonts w:ascii="Arial" w:hAnsi="Arial" w:cs="Arial"/>
          <w:b w:val="0"/>
          <w:bCs w:val="0"/>
          <w:iCs/>
          <w:color w:val="000000"/>
        </w:rPr>
        <w:t xml:space="preserve">, ότι για όλους τους κακούς χειρισμούς του ΥΠΕΘΑ στην εφαρμογή του νέου μισθολογίου, την ευθύνη έχουν οι συνδικαλιστές και η πολιτική ηγεσία των Σωμάτων Ασφαλείας. </w:t>
      </w:r>
    </w:p>
    <w:p w:rsidR="000B0383" w:rsidRPr="00D472D6" w:rsidRDefault="000B0383" w:rsidP="00F07CE8">
      <w:pPr>
        <w:jc w:val="both"/>
        <w:rPr>
          <w:rFonts w:ascii="Arial" w:hAnsi="Arial" w:cs="Arial"/>
        </w:rPr>
      </w:pPr>
    </w:p>
    <w:p w:rsidR="000B0383" w:rsidRPr="00D472D6" w:rsidRDefault="000B0383" w:rsidP="00A93547">
      <w:pPr>
        <w:shd w:val="clear" w:color="auto" w:fill="FFFFFF"/>
        <w:spacing w:line="200" w:lineRule="atLeast"/>
        <w:jc w:val="both"/>
        <w:rPr>
          <w:rFonts w:ascii="Arial" w:hAnsi="Arial" w:cs="Arial"/>
          <w:bCs/>
          <w:sz w:val="16"/>
          <w:szCs w:val="16"/>
        </w:rPr>
      </w:pPr>
    </w:p>
    <w:p w:rsidR="000B0383" w:rsidRPr="00E65273" w:rsidRDefault="000B0383" w:rsidP="00E65273">
      <w:pPr>
        <w:widowControl w:val="0"/>
        <w:autoSpaceDE w:val="0"/>
        <w:autoSpaceDN w:val="0"/>
        <w:adjustRightInd w:val="0"/>
        <w:snapToGrid w:val="0"/>
        <w:jc w:val="center"/>
        <w:rPr>
          <w:rFonts w:ascii="Arial" w:hAnsi="Arial" w:cs="Arial"/>
          <w:color w:val="000000"/>
        </w:rPr>
      </w:pPr>
      <w:r w:rsidRPr="00E65273">
        <w:rPr>
          <w:rFonts w:ascii="Arial" w:hAnsi="Arial" w:cs="Arial"/>
          <w:color w:val="000000"/>
        </w:rPr>
        <w:t>Για το Διοικητικό Συμβούλιο</w:t>
      </w:r>
    </w:p>
    <w:p w:rsidR="000B0383" w:rsidRPr="00CC456A" w:rsidRDefault="000B0383" w:rsidP="00E65273">
      <w:pPr>
        <w:widowControl w:val="0"/>
        <w:autoSpaceDE w:val="0"/>
        <w:autoSpaceDN w:val="0"/>
        <w:adjustRightInd w:val="0"/>
        <w:snapToGrid w:val="0"/>
        <w:jc w:val="both"/>
        <w:rPr>
          <w:rFonts w:ascii="Arial" w:hAnsi="Arial" w:cs="Arial"/>
          <w:color w:val="000000"/>
          <w:sz w:val="16"/>
          <w:szCs w:val="16"/>
        </w:rPr>
      </w:pPr>
    </w:p>
    <w:p w:rsidR="000B0383" w:rsidRDefault="000B0383" w:rsidP="00E65273">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Ο                                                                                              Ο</w:t>
      </w:r>
    </w:p>
    <w:p w:rsidR="000B0383" w:rsidRDefault="000B0383" w:rsidP="00E65273">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ΠΡΟΕΔΡΟΣ                                                                  ΓΕΝΙΚΟΣ ΓΡΑΜΜΑΤΕΑΣ</w:t>
      </w:r>
    </w:p>
    <w:p w:rsidR="000B0383" w:rsidRPr="00CC456A" w:rsidRDefault="000B0383" w:rsidP="00E65273">
      <w:pPr>
        <w:widowControl w:val="0"/>
        <w:autoSpaceDE w:val="0"/>
        <w:autoSpaceDN w:val="0"/>
        <w:adjustRightInd w:val="0"/>
        <w:snapToGrid w:val="0"/>
        <w:jc w:val="both"/>
        <w:rPr>
          <w:rFonts w:ascii="Arial" w:hAnsi="Arial" w:cs="Arial"/>
          <w:color w:val="000000"/>
          <w:sz w:val="16"/>
          <w:szCs w:val="16"/>
        </w:rPr>
      </w:pPr>
    </w:p>
    <w:p w:rsidR="000B0383" w:rsidRPr="00CC456A" w:rsidRDefault="000B0383" w:rsidP="00E65273">
      <w:pPr>
        <w:widowControl w:val="0"/>
        <w:autoSpaceDE w:val="0"/>
        <w:autoSpaceDN w:val="0"/>
        <w:adjustRightInd w:val="0"/>
        <w:snapToGrid w:val="0"/>
        <w:jc w:val="both"/>
        <w:rPr>
          <w:rFonts w:ascii="Arial" w:hAnsi="Arial" w:cs="Arial"/>
          <w:color w:val="000000"/>
          <w:sz w:val="16"/>
          <w:szCs w:val="16"/>
        </w:rPr>
      </w:pPr>
    </w:p>
    <w:p w:rsidR="000B0383" w:rsidRDefault="000B0383" w:rsidP="00E65273">
      <w:pPr>
        <w:widowControl w:val="0"/>
        <w:snapToGrid w:val="0"/>
        <w:rPr>
          <w:rFonts w:ascii="Arial" w:hAnsi="Arial" w:cs="Arial"/>
          <w:color w:val="000000"/>
        </w:rPr>
      </w:pPr>
      <w:r>
        <w:rPr>
          <w:rFonts w:ascii="Arial" w:hAnsi="Arial" w:cs="Arial"/>
          <w:color w:val="000000"/>
        </w:rPr>
        <w:t>ΔΗΜΗΤΡΙΟΣ ΡΩΤΑΣ                                                            ΓΕΩΡΓΙΟΣ ΘΕΟΔΩΡΟΥ</w:t>
      </w:r>
    </w:p>
    <w:p w:rsidR="000B0383" w:rsidRDefault="000B0383" w:rsidP="00CC456A">
      <w:pPr>
        <w:rPr>
          <w:rFonts w:ascii="Arial" w:hAnsi="Arial" w:cs="Arial"/>
          <w:color w:val="000000"/>
        </w:rPr>
      </w:pPr>
      <w:r>
        <w:rPr>
          <w:rFonts w:ascii="Arial" w:hAnsi="Arial" w:cs="Arial"/>
          <w:color w:val="000000"/>
        </w:rPr>
        <w:t xml:space="preserve">      Επγός (ΥΔΚ)                                                                             Λγος (ΠΖ)</w:t>
      </w:r>
    </w:p>
    <w:p w:rsidR="000B0383" w:rsidRDefault="000B0383" w:rsidP="00CC456A">
      <w:pPr>
        <w:rPr>
          <w:rFonts w:ascii="Arial" w:hAnsi="Arial" w:cs="Arial"/>
          <w:color w:val="000000"/>
        </w:rPr>
      </w:pPr>
    </w:p>
    <w:sectPr w:rsidR="000B0383" w:rsidSect="00F80558">
      <w:headerReference w:type="even" r:id="rId9"/>
      <w:headerReference w:type="default" r:id="rId10"/>
      <w:footerReference w:type="even" r:id="rId11"/>
      <w:footerReference w:type="default" r:id="rId12"/>
      <w:headerReference w:type="first" r:id="rId13"/>
      <w:footerReference w:type="first" r:id="rId14"/>
      <w:pgSz w:w="11905" w:h="16827"/>
      <w:pgMar w:top="709" w:right="1415" w:bottom="709"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0383" w:rsidRDefault="000B0383">
      <w:r>
        <w:separator/>
      </w:r>
    </w:p>
  </w:endnote>
  <w:endnote w:type="continuationSeparator" w:id="0">
    <w:p w:rsidR="000B0383" w:rsidRDefault="000B03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83" w:rsidRDefault="000B038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83" w:rsidRDefault="000B038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83" w:rsidRDefault="000B038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0383" w:rsidRDefault="000B0383">
      <w:r>
        <w:separator/>
      </w:r>
    </w:p>
  </w:footnote>
  <w:footnote w:type="continuationSeparator" w:id="0">
    <w:p w:rsidR="000B0383" w:rsidRDefault="000B03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83" w:rsidRDefault="000B03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83" w:rsidRDefault="000B038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83" w:rsidRDefault="000B038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3"/>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C4C60E1"/>
    <w:multiLevelType w:val="multilevel"/>
    <w:tmpl w:val="0000000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16A2688A"/>
    <w:multiLevelType w:val="hybridMultilevel"/>
    <w:tmpl w:val="91087B7A"/>
    <w:lvl w:ilvl="0" w:tplc="0408000F">
      <w:start w:val="1"/>
      <w:numFmt w:val="decimal"/>
      <w:lvlText w:val="%1."/>
      <w:lvlJc w:val="left"/>
      <w:pPr>
        <w:tabs>
          <w:tab w:val="num" w:pos="360"/>
        </w:tabs>
        <w:ind w:left="360" w:hanging="360"/>
      </w:pPr>
      <w:rPr>
        <w:rFonts w:cs="Times New Roman"/>
      </w:rPr>
    </w:lvl>
    <w:lvl w:ilvl="1" w:tplc="04080019" w:tentative="1">
      <w:start w:val="1"/>
      <w:numFmt w:val="lowerLetter"/>
      <w:lvlText w:val="%2."/>
      <w:lvlJc w:val="left"/>
      <w:pPr>
        <w:tabs>
          <w:tab w:val="num" w:pos="1080"/>
        </w:tabs>
        <w:ind w:left="1080" w:hanging="360"/>
      </w:pPr>
      <w:rPr>
        <w:rFonts w:cs="Times New Roman"/>
      </w:rPr>
    </w:lvl>
    <w:lvl w:ilvl="2" w:tplc="0408001B" w:tentative="1">
      <w:start w:val="1"/>
      <w:numFmt w:val="lowerRoman"/>
      <w:lvlText w:val="%3."/>
      <w:lvlJc w:val="right"/>
      <w:pPr>
        <w:tabs>
          <w:tab w:val="num" w:pos="1800"/>
        </w:tabs>
        <w:ind w:left="1800" w:hanging="180"/>
      </w:pPr>
      <w:rPr>
        <w:rFonts w:cs="Times New Roman"/>
      </w:rPr>
    </w:lvl>
    <w:lvl w:ilvl="3" w:tplc="0408000F" w:tentative="1">
      <w:start w:val="1"/>
      <w:numFmt w:val="decimal"/>
      <w:lvlText w:val="%4."/>
      <w:lvlJc w:val="left"/>
      <w:pPr>
        <w:tabs>
          <w:tab w:val="num" w:pos="2520"/>
        </w:tabs>
        <w:ind w:left="2520" w:hanging="360"/>
      </w:pPr>
      <w:rPr>
        <w:rFonts w:cs="Times New Roman"/>
      </w:rPr>
    </w:lvl>
    <w:lvl w:ilvl="4" w:tplc="04080019" w:tentative="1">
      <w:start w:val="1"/>
      <w:numFmt w:val="lowerLetter"/>
      <w:lvlText w:val="%5."/>
      <w:lvlJc w:val="left"/>
      <w:pPr>
        <w:tabs>
          <w:tab w:val="num" w:pos="3240"/>
        </w:tabs>
        <w:ind w:left="3240" w:hanging="360"/>
      </w:pPr>
      <w:rPr>
        <w:rFonts w:cs="Times New Roman"/>
      </w:rPr>
    </w:lvl>
    <w:lvl w:ilvl="5" w:tplc="0408001B" w:tentative="1">
      <w:start w:val="1"/>
      <w:numFmt w:val="lowerRoman"/>
      <w:lvlText w:val="%6."/>
      <w:lvlJc w:val="right"/>
      <w:pPr>
        <w:tabs>
          <w:tab w:val="num" w:pos="3960"/>
        </w:tabs>
        <w:ind w:left="3960" w:hanging="180"/>
      </w:pPr>
      <w:rPr>
        <w:rFonts w:cs="Times New Roman"/>
      </w:rPr>
    </w:lvl>
    <w:lvl w:ilvl="6" w:tplc="0408000F" w:tentative="1">
      <w:start w:val="1"/>
      <w:numFmt w:val="decimal"/>
      <w:lvlText w:val="%7."/>
      <w:lvlJc w:val="left"/>
      <w:pPr>
        <w:tabs>
          <w:tab w:val="num" w:pos="4680"/>
        </w:tabs>
        <w:ind w:left="4680" w:hanging="360"/>
      </w:pPr>
      <w:rPr>
        <w:rFonts w:cs="Times New Roman"/>
      </w:rPr>
    </w:lvl>
    <w:lvl w:ilvl="7" w:tplc="04080019" w:tentative="1">
      <w:start w:val="1"/>
      <w:numFmt w:val="lowerLetter"/>
      <w:lvlText w:val="%8."/>
      <w:lvlJc w:val="left"/>
      <w:pPr>
        <w:tabs>
          <w:tab w:val="num" w:pos="5400"/>
        </w:tabs>
        <w:ind w:left="5400" w:hanging="360"/>
      </w:pPr>
      <w:rPr>
        <w:rFonts w:cs="Times New Roman"/>
      </w:rPr>
    </w:lvl>
    <w:lvl w:ilvl="8" w:tplc="0408001B" w:tentative="1">
      <w:start w:val="1"/>
      <w:numFmt w:val="lowerRoman"/>
      <w:lvlText w:val="%9."/>
      <w:lvlJc w:val="right"/>
      <w:pPr>
        <w:tabs>
          <w:tab w:val="num" w:pos="6120"/>
        </w:tabs>
        <w:ind w:left="6120" w:hanging="180"/>
      </w:pPr>
      <w:rPr>
        <w:rFonts w:cs="Times New Roman"/>
      </w:rPr>
    </w:lvl>
  </w:abstractNum>
  <w:abstractNum w:abstractNumId="3">
    <w:nsid w:val="36424358"/>
    <w:multiLevelType w:val="hybridMultilevel"/>
    <w:tmpl w:val="815062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1284DA2"/>
    <w:multiLevelType w:val="hybridMultilevel"/>
    <w:tmpl w:val="0ED8C836"/>
    <w:lvl w:ilvl="0" w:tplc="0408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
    <w:nsid w:val="4E026D26"/>
    <w:multiLevelType w:val="hybridMultilevel"/>
    <w:tmpl w:val="6DA83556"/>
    <w:lvl w:ilvl="0" w:tplc="715447CA">
      <w:numFmt w:val="bullet"/>
      <w:lvlText w:val="-"/>
      <w:lvlJc w:val="left"/>
      <w:pPr>
        <w:ind w:left="720" w:hanging="360"/>
      </w:pPr>
      <w:rPr>
        <w:rFonts w:ascii="Arial" w:eastAsia="Times New Roman" w:hAnsi="Aria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5211195A"/>
    <w:multiLevelType w:val="multilevel"/>
    <w:tmpl w:val="0000000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nsid w:val="7C0E6697"/>
    <w:multiLevelType w:val="multilevel"/>
    <w:tmpl w:val="F57C465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3"/>
  </w:num>
  <w:num w:numId="2">
    <w:abstractNumId w:val="5"/>
  </w:num>
  <w:num w:numId="3">
    <w:abstractNumId w:val="0"/>
  </w:num>
  <w:num w:numId="4">
    <w:abstractNumId w:val="2"/>
  </w:num>
  <w:num w:numId="5">
    <w:abstractNumId w:val="4"/>
  </w:num>
  <w:num w:numId="6">
    <w:abstractNumId w:val="1"/>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447A"/>
    <w:rsid w:val="000129EC"/>
    <w:rsid w:val="00013363"/>
    <w:rsid w:val="00013DE2"/>
    <w:rsid w:val="00014E2B"/>
    <w:rsid w:val="0002082B"/>
    <w:rsid w:val="0002522A"/>
    <w:rsid w:val="00034E92"/>
    <w:rsid w:val="000424CD"/>
    <w:rsid w:val="0004275D"/>
    <w:rsid w:val="000460F5"/>
    <w:rsid w:val="000471C5"/>
    <w:rsid w:val="000528A7"/>
    <w:rsid w:val="0006728E"/>
    <w:rsid w:val="00096350"/>
    <w:rsid w:val="000A515A"/>
    <w:rsid w:val="000B0383"/>
    <w:rsid w:val="000B65E2"/>
    <w:rsid w:val="000C6DF2"/>
    <w:rsid w:val="000D04A0"/>
    <w:rsid w:val="000D0F89"/>
    <w:rsid w:val="000E1BD9"/>
    <w:rsid w:val="000E6C3F"/>
    <w:rsid w:val="000F676B"/>
    <w:rsid w:val="00100672"/>
    <w:rsid w:val="00104851"/>
    <w:rsid w:val="001051F7"/>
    <w:rsid w:val="001215A7"/>
    <w:rsid w:val="0012329B"/>
    <w:rsid w:val="00132603"/>
    <w:rsid w:val="00142264"/>
    <w:rsid w:val="001600AE"/>
    <w:rsid w:val="00160350"/>
    <w:rsid w:val="001669AE"/>
    <w:rsid w:val="0017715A"/>
    <w:rsid w:val="00190A85"/>
    <w:rsid w:val="00195666"/>
    <w:rsid w:val="001B723D"/>
    <w:rsid w:val="001C1E1E"/>
    <w:rsid w:val="00202F4A"/>
    <w:rsid w:val="00206186"/>
    <w:rsid w:val="00223007"/>
    <w:rsid w:val="00244016"/>
    <w:rsid w:val="00244B52"/>
    <w:rsid w:val="00251E23"/>
    <w:rsid w:val="00254530"/>
    <w:rsid w:val="002606A2"/>
    <w:rsid w:val="00261555"/>
    <w:rsid w:val="002648E2"/>
    <w:rsid w:val="002675AE"/>
    <w:rsid w:val="002759A3"/>
    <w:rsid w:val="002774F4"/>
    <w:rsid w:val="0028450D"/>
    <w:rsid w:val="00285D92"/>
    <w:rsid w:val="00291F41"/>
    <w:rsid w:val="002A42FF"/>
    <w:rsid w:val="002A7811"/>
    <w:rsid w:val="002B28FE"/>
    <w:rsid w:val="002B3E8C"/>
    <w:rsid w:val="002B714C"/>
    <w:rsid w:val="002D1D17"/>
    <w:rsid w:val="002E20A6"/>
    <w:rsid w:val="002E3405"/>
    <w:rsid w:val="002F08D9"/>
    <w:rsid w:val="002F6FFF"/>
    <w:rsid w:val="00300213"/>
    <w:rsid w:val="00306A2C"/>
    <w:rsid w:val="0035008E"/>
    <w:rsid w:val="0036597D"/>
    <w:rsid w:val="00370F99"/>
    <w:rsid w:val="003741EE"/>
    <w:rsid w:val="00387C61"/>
    <w:rsid w:val="003B38BC"/>
    <w:rsid w:val="003C1866"/>
    <w:rsid w:val="003C6F85"/>
    <w:rsid w:val="003E0D86"/>
    <w:rsid w:val="003E0ED6"/>
    <w:rsid w:val="003E7AF5"/>
    <w:rsid w:val="003F3725"/>
    <w:rsid w:val="003F4E54"/>
    <w:rsid w:val="004019A1"/>
    <w:rsid w:val="00411B7B"/>
    <w:rsid w:val="00415B51"/>
    <w:rsid w:val="004166F8"/>
    <w:rsid w:val="00447C36"/>
    <w:rsid w:val="00457EF8"/>
    <w:rsid w:val="00460E1D"/>
    <w:rsid w:val="0048178F"/>
    <w:rsid w:val="004818C2"/>
    <w:rsid w:val="0048219D"/>
    <w:rsid w:val="00493DB5"/>
    <w:rsid w:val="004C2BEE"/>
    <w:rsid w:val="004C3819"/>
    <w:rsid w:val="004E0F1F"/>
    <w:rsid w:val="004E3D01"/>
    <w:rsid w:val="00503689"/>
    <w:rsid w:val="00507E6C"/>
    <w:rsid w:val="00513E37"/>
    <w:rsid w:val="00536327"/>
    <w:rsid w:val="00550D18"/>
    <w:rsid w:val="00555152"/>
    <w:rsid w:val="00567A0E"/>
    <w:rsid w:val="00574427"/>
    <w:rsid w:val="00576384"/>
    <w:rsid w:val="00583FFF"/>
    <w:rsid w:val="00587C16"/>
    <w:rsid w:val="00592DD2"/>
    <w:rsid w:val="00597D01"/>
    <w:rsid w:val="005A5B70"/>
    <w:rsid w:val="005B0224"/>
    <w:rsid w:val="005B6CC3"/>
    <w:rsid w:val="005C4B26"/>
    <w:rsid w:val="005C4E02"/>
    <w:rsid w:val="005C53A6"/>
    <w:rsid w:val="005D6A58"/>
    <w:rsid w:val="005F0338"/>
    <w:rsid w:val="005F20C1"/>
    <w:rsid w:val="005F33D5"/>
    <w:rsid w:val="006054E5"/>
    <w:rsid w:val="00607587"/>
    <w:rsid w:val="00636763"/>
    <w:rsid w:val="00640C87"/>
    <w:rsid w:val="006425E9"/>
    <w:rsid w:val="006426DF"/>
    <w:rsid w:val="006458E7"/>
    <w:rsid w:val="00650949"/>
    <w:rsid w:val="00652272"/>
    <w:rsid w:val="00662221"/>
    <w:rsid w:val="00692B54"/>
    <w:rsid w:val="00697778"/>
    <w:rsid w:val="006B4256"/>
    <w:rsid w:val="006B4352"/>
    <w:rsid w:val="006C77CC"/>
    <w:rsid w:val="006F05EF"/>
    <w:rsid w:val="00704205"/>
    <w:rsid w:val="00704E8C"/>
    <w:rsid w:val="00711D39"/>
    <w:rsid w:val="007131D9"/>
    <w:rsid w:val="00713720"/>
    <w:rsid w:val="00715F6E"/>
    <w:rsid w:val="007161EA"/>
    <w:rsid w:val="007304C4"/>
    <w:rsid w:val="0073530D"/>
    <w:rsid w:val="007412AE"/>
    <w:rsid w:val="0074678D"/>
    <w:rsid w:val="007476DD"/>
    <w:rsid w:val="00747CB0"/>
    <w:rsid w:val="00750E9D"/>
    <w:rsid w:val="007562F0"/>
    <w:rsid w:val="00757B2D"/>
    <w:rsid w:val="00793F5B"/>
    <w:rsid w:val="00793F6D"/>
    <w:rsid w:val="00795E8F"/>
    <w:rsid w:val="00797E89"/>
    <w:rsid w:val="007A2FFE"/>
    <w:rsid w:val="007B1BFB"/>
    <w:rsid w:val="007C0DEA"/>
    <w:rsid w:val="007C3A92"/>
    <w:rsid w:val="007C410B"/>
    <w:rsid w:val="007C55FF"/>
    <w:rsid w:val="007E798A"/>
    <w:rsid w:val="007F1A8E"/>
    <w:rsid w:val="007F282B"/>
    <w:rsid w:val="007F37F3"/>
    <w:rsid w:val="00803293"/>
    <w:rsid w:val="0081484E"/>
    <w:rsid w:val="00820FF4"/>
    <w:rsid w:val="008218D3"/>
    <w:rsid w:val="00824D72"/>
    <w:rsid w:val="008326F7"/>
    <w:rsid w:val="00833F4A"/>
    <w:rsid w:val="00835582"/>
    <w:rsid w:val="008562C8"/>
    <w:rsid w:val="00866BBF"/>
    <w:rsid w:val="00882D95"/>
    <w:rsid w:val="008878A2"/>
    <w:rsid w:val="008A6592"/>
    <w:rsid w:val="008C193E"/>
    <w:rsid w:val="008D5256"/>
    <w:rsid w:val="008E5544"/>
    <w:rsid w:val="008E78D9"/>
    <w:rsid w:val="008F2FCC"/>
    <w:rsid w:val="0090742A"/>
    <w:rsid w:val="009202F5"/>
    <w:rsid w:val="009255E4"/>
    <w:rsid w:val="00947834"/>
    <w:rsid w:val="009503A3"/>
    <w:rsid w:val="009516D7"/>
    <w:rsid w:val="00951D70"/>
    <w:rsid w:val="0095576F"/>
    <w:rsid w:val="009574A7"/>
    <w:rsid w:val="00964D14"/>
    <w:rsid w:val="0096545E"/>
    <w:rsid w:val="00970EED"/>
    <w:rsid w:val="00980A5C"/>
    <w:rsid w:val="00991647"/>
    <w:rsid w:val="00997351"/>
    <w:rsid w:val="009A045F"/>
    <w:rsid w:val="009C627B"/>
    <w:rsid w:val="009D1296"/>
    <w:rsid w:val="009D397B"/>
    <w:rsid w:val="009D4315"/>
    <w:rsid w:val="009E0CC2"/>
    <w:rsid w:val="009E16F7"/>
    <w:rsid w:val="009E645F"/>
    <w:rsid w:val="009F2425"/>
    <w:rsid w:val="009F40FA"/>
    <w:rsid w:val="009F5B18"/>
    <w:rsid w:val="00A0271B"/>
    <w:rsid w:val="00A0346C"/>
    <w:rsid w:val="00A06A1F"/>
    <w:rsid w:val="00A3300A"/>
    <w:rsid w:val="00A55154"/>
    <w:rsid w:val="00A557AF"/>
    <w:rsid w:val="00A63900"/>
    <w:rsid w:val="00A668ED"/>
    <w:rsid w:val="00A92932"/>
    <w:rsid w:val="00A93547"/>
    <w:rsid w:val="00A954FA"/>
    <w:rsid w:val="00A9670E"/>
    <w:rsid w:val="00AA07DF"/>
    <w:rsid w:val="00AB1260"/>
    <w:rsid w:val="00AC0A51"/>
    <w:rsid w:val="00AC3F83"/>
    <w:rsid w:val="00AD1503"/>
    <w:rsid w:val="00AD4E7C"/>
    <w:rsid w:val="00AE0B4D"/>
    <w:rsid w:val="00AF5077"/>
    <w:rsid w:val="00AF6FD0"/>
    <w:rsid w:val="00B1088D"/>
    <w:rsid w:val="00B10CC6"/>
    <w:rsid w:val="00B13199"/>
    <w:rsid w:val="00B1330D"/>
    <w:rsid w:val="00B24AF8"/>
    <w:rsid w:val="00B30038"/>
    <w:rsid w:val="00B404EB"/>
    <w:rsid w:val="00B4439A"/>
    <w:rsid w:val="00B645A0"/>
    <w:rsid w:val="00B7534C"/>
    <w:rsid w:val="00B94E26"/>
    <w:rsid w:val="00BA06C8"/>
    <w:rsid w:val="00BA083B"/>
    <w:rsid w:val="00BB6482"/>
    <w:rsid w:val="00BC0485"/>
    <w:rsid w:val="00BE66A4"/>
    <w:rsid w:val="00BF09B0"/>
    <w:rsid w:val="00C069FC"/>
    <w:rsid w:val="00C228DB"/>
    <w:rsid w:val="00C403A7"/>
    <w:rsid w:val="00C51E28"/>
    <w:rsid w:val="00C5245D"/>
    <w:rsid w:val="00C52E60"/>
    <w:rsid w:val="00C562ED"/>
    <w:rsid w:val="00C66E4D"/>
    <w:rsid w:val="00C67596"/>
    <w:rsid w:val="00C76AE8"/>
    <w:rsid w:val="00C84257"/>
    <w:rsid w:val="00C95107"/>
    <w:rsid w:val="00C95829"/>
    <w:rsid w:val="00CB389E"/>
    <w:rsid w:val="00CC456A"/>
    <w:rsid w:val="00CC7DB2"/>
    <w:rsid w:val="00CD67E0"/>
    <w:rsid w:val="00CE2DA8"/>
    <w:rsid w:val="00CE34DD"/>
    <w:rsid w:val="00CE7C64"/>
    <w:rsid w:val="00D10647"/>
    <w:rsid w:val="00D106DF"/>
    <w:rsid w:val="00D13F33"/>
    <w:rsid w:val="00D1610C"/>
    <w:rsid w:val="00D31CE6"/>
    <w:rsid w:val="00D3433D"/>
    <w:rsid w:val="00D472D6"/>
    <w:rsid w:val="00D518E7"/>
    <w:rsid w:val="00D545A6"/>
    <w:rsid w:val="00D56297"/>
    <w:rsid w:val="00D56544"/>
    <w:rsid w:val="00D56892"/>
    <w:rsid w:val="00D608C9"/>
    <w:rsid w:val="00D6523A"/>
    <w:rsid w:val="00D65448"/>
    <w:rsid w:val="00D8166E"/>
    <w:rsid w:val="00D92C9E"/>
    <w:rsid w:val="00D978B4"/>
    <w:rsid w:val="00DB62A4"/>
    <w:rsid w:val="00DC17D0"/>
    <w:rsid w:val="00DD307E"/>
    <w:rsid w:val="00DE1DA5"/>
    <w:rsid w:val="00DE72B4"/>
    <w:rsid w:val="00DF0210"/>
    <w:rsid w:val="00DF3826"/>
    <w:rsid w:val="00DF39B2"/>
    <w:rsid w:val="00E02AE1"/>
    <w:rsid w:val="00E1091E"/>
    <w:rsid w:val="00E247FC"/>
    <w:rsid w:val="00E27959"/>
    <w:rsid w:val="00E31DE1"/>
    <w:rsid w:val="00E6287B"/>
    <w:rsid w:val="00E65273"/>
    <w:rsid w:val="00E70A7E"/>
    <w:rsid w:val="00E741D8"/>
    <w:rsid w:val="00E87F94"/>
    <w:rsid w:val="00EA02C1"/>
    <w:rsid w:val="00EB1E3C"/>
    <w:rsid w:val="00EB79A5"/>
    <w:rsid w:val="00EC6757"/>
    <w:rsid w:val="00ED15E7"/>
    <w:rsid w:val="00ED5814"/>
    <w:rsid w:val="00EE35E9"/>
    <w:rsid w:val="00EF038E"/>
    <w:rsid w:val="00F0081F"/>
    <w:rsid w:val="00F07CE8"/>
    <w:rsid w:val="00F130D8"/>
    <w:rsid w:val="00F14224"/>
    <w:rsid w:val="00F155D2"/>
    <w:rsid w:val="00F25883"/>
    <w:rsid w:val="00F44787"/>
    <w:rsid w:val="00F46CF5"/>
    <w:rsid w:val="00F472AE"/>
    <w:rsid w:val="00F61C68"/>
    <w:rsid w:val="00F80558"/>
    <w:rsid w:val="00F8262B"/>
    <w:rsid w:val="00F87066"/>
    <w:rsid w:val="00FA42D1"/>
    <w:rsid w:val="00FC095C"/>
    <w:rsid w:val="00FC46C5"/>
    <w:rsid w:val="00FC66FB"/>
    <w:rsid w:val="00FD36EC"/>
    <w:rsid w:val="00FE316C"/>
    <w:rsid w:val="00FE4C63"/>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8E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C069FC"/>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C069FC"/>
    <w:rPr>
      <w:rFonts w:cs="Times New Roman"/>
      <w:sz w:val="24"/>
      <w:szCs w:val="24"/>
    </w:rPr>
  </w:style>
  <w:style w:type="character" w:styleId="Hyperlink">
    <w:name w:val="Hyperlink"/>
    <w:basedOn w:val="DefaultParagraphFont"/>
    <w:uiPriority w:val="99"/>
    <w:rsid w:val="00202F4A"/>
    <w:rPr>
      <w:rFonts w:cs="Times New Roman"/>
      <w:color w:val="0000FF"/>
      <w:u w:val="single"/>
    </w:rPr>
  </w:style>
  <w:style w:type="paragraph" w:styleId="BalloonText">
    <w:name w:val="Balloon Text"/>
    <w:basedOn w:val="Normal"/>
    <w:link w:val="BalloonTextChar"/>
    <w:uiPriority w:val="99"/>
    <w:semiHidden/>
    <w:rsid w:val="0002522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69FC"/>
    <w:rPr>
      <w:rFonts w:cs="Times New Roman"/>
      <w:sz w:val="2"/>
    </w:rPr>
  </w:style>
  <w:style w:type="paragraph" w:styleId="ListParagraph">
    <w:name w:val="List Paragraph"/>
    <w:basedOn w:val="Normal"/>
    <w:uiPriority w:val="99"/>
    <w:qFormat/>
    <w:rsid w:val="000D0F89"/>
    <w:pPr>
      <w:ind w:left="720"/>
      <w:contextualSpacing/>
    </w:pPr>
  </w:style>
  <w:style w:type="paragraph" w:customStyle="1" w:styleId="m6455361811662651182msolistparagraph">
    <w:name w:val="m_6455361811662651182msolistparagraph"/>
    <w:basedOn w:val="Normal"/>
    <w:uiPriority w:val="99"/>
    <w:rsid w:val="00F0081F"/>
    <w:pPr>
      <w:spacing w:before="100" w:beforeAutospacing="1" w:after="100" w:afterAutospacing="1"/>
    </w:pPr>
  </w:style>
  <w:style w:type="character" w:styleId="Strong">
    <w:name w:val="Strong"/>
    <w:basedOn w:val="DefaultParagraphFont"/>
    <w:uiPriority w:val="99"/>
    <w:qFormat/>
    <w:locked/>
    <w:rsid w:val="00D472D6"/>
    <w:rPr>
      <w:rFonts w:cs="Times New Roman"/>
      <w:b/>
      <w:bCs/>
    </w:rPr>
  </w:style>
</w:styles>
</file>

<file path=word/webSettings.xml><?xml version="1.0" encoding="utf-8"?>
<w:webSettings xmlns:r="http://schemas.openxmlformats.org/officeDocument/2006/relationships" xmlns:w="http://schemas.openxmlformats.org/wordprocessingml/2006/main">
  <w:divs>
    <w:div w:id="902562339">
      <w:marLeft w:val="0"/>
      <w:marRight w:val="0"/>
      <w:marTop w:val="0"/>
      <w:marBottom w:val="0"/>
      <w:divBdr>
        <w:top w:val="none" w:sz="0" w:space="0" w:color="auto"/>
        <w:left w:val="none" w:sz="0" w:space="0" w:color="auto"/>
        <w:bottom w:val="none" w:sz="0" w:space="0" w:color="auto"/>
        <w:right w:val="none" w:sz="0" w:space="0" w:color="auto"/>
      </w:divBdr>
      <w:divsChild>
        <w:div w:id="902562338">
          <w:marLeft w:val="0"/>
          <w:marRight w:val="0"/>
          <w:marTop w:val="0"/>
          <w:marBottom w:val="0"/>
          <w:divBdr>
            <w:top w:val="none" w:sz="0" w:space="0" w:color="auto"/>
            <w:left w:val="none" w:sz="0" w:space="0" w:color="auto"/>
            <w:bottom w:val="none" w:sz="0" w:space="0" w:color="auto"/>
            <w:right w:val="none" w:sz="0" w:space="0" w:color="auto"/>
          </w:divBdr>
        </w:div>
        <w:div w:id="902562340">
          <w:marLeft w:val="0"/>
          <w:marRight w:val="0"/>
          <w:marTop w:val="0"/>
          <w:marBottom w:val="0"/>
          <w:divBdr>
            <w:top w:val="none" w:sz="0" w:space="0" w:color="auto"/>
            <w:left w:val="none" w:sz="0" w:space="0" w:color="auto"/>
            <w:bottom w:val="none" w:sz="0" w:space="0" w:color="auto"/>
            <w:right w:val="none" w:sz="0" w:space="0" w:color="auto"/>
          </w:divBdr>
        </w:div>
        <w:div w:id="902562341">
          <w:marLeft w:val="0"/>
          <w:marRight w:val="0"/>
          <w:marTop w:val="0"/>
          <w:marBottom w:val="0"/>
          <w:divBdr>
            <w:top w:val="none" w:sz="0" w:space="0" w:color="auto"/>
            <w:left w:val="none" w:sz="0" w:space="0" w:color="auto"/>
            <w:bottom w:val="none" w:sz="0" w:space="0" w:color="auto"/>
            <w:right w:val="none" w:sz="0" w:space="0" w:color="auto"/>
          </w:divBdr>
        </w:div>
        <w:div w:id="902562342">
          <w:marLeft w:val="0"/>
          <w:marRight w:val="0"/>
          <w:marTop w:val="0"/>
          <w:marBottom w:val="0"/>
          <w:divBdr>
            <w:top w:val="none" w:sz="0" w:space="0" w:color="auto"/>
            <w:left w:val="none" w:sz="0" w:space="0" w:color="auto"/>
            <w:bottom w:val="none" w:sz="0" w:space="0" w:color="auto"/>
            <w:right w:val="none" w:sz="0" w:space="0" w:color="auto"/>
          </w:divBdr>
        </w:div>
      </w:divsChild>
    </w:div>
    <w:div w:id="902562349">
      <w:marLeft w:val="0"/>
      <w:marRight w:val="0"/>
      <w:marTop w:val="0"/>
      <w:marBottom w:val="0"/>
      <w:divBdr>
        <w:top w:val="none" w:sz="0" w:space="0" w:color="auto"/>
        <w:left w:val="none" w:sz="0" w:space="0" w:color="auto"/>
        <w:bottom w:val="none" w:sz="0" w:space="0" w:color="auto"/>
        <w:right w:val="none" w:sz="0" w:space="0" w:color="auto"/>
      </w:divBdr>
      <w:divsChild>
        <w:div w:id="902562344">
          <w:marLeft w:val="0"/>
          <w:marRight w:val="0"/>
          <w:marTop w:val="0"/>
          <w:marBottom w:val="0"/>
          <w:divBdr>
            <w:top w:val="none" w:sz="0" w:space="0" w:color="auto"/>
            <w:left w:val="none" w:sz="0" w:space="0" w:color="auto"/>
            <w:bottom w:val="none" w:sz="0" w:space="0" w:color="auto"/>
            <w:right w:val="none" w:sz="0" w:space="0" w:color="auto"/>
          </w:divBdr>
          <w:divsChild>
            <w:div w:id="902562348">
              <w:marLeft w:val="0"/>
              <w:marRight w:val="0"/>
              <w:marTop w:val="0"/>
              <w:marBottom w:val="0"/>
              <w:divBdr>
                <w:top w:val="none" w:sz="0" w:space="0" w:color="auto"/>
                <w:left w:val="none" w:sz="0" w:space="0" w:color="auto"/>
                <w:bottom w:val="none" w:sz="0" w:space="0" w:color="auto"/>
                <w:right w:val="none" w:sz="0" w:space="0" w:color="auto"/>
              </w:divBdr>
              <w:divsChild>
                <w:div w:id="902562346">
                  <w:marLeft w:val="0"/>
                  <w:marRight w:val="0"/>
                  <w:marTop w:val="0"/>
                  <w:marBottom w:val="0"/>
                  <w:divBdr>
                    <w:top w:val="none" w:sz="0" w:space="0" w:color="auto"/>
                    <w:left w:val="none" w:sz="0" w:space="0" w:color="auto"/>
                    <w:bottom w:val="none" w:sz="0" w:space="0" w:color="auto"/>
                    <w:right w:val="none" w:sz="0" w:space="0" w:color="auto"/>
                  </w:divBdr>
                  <w:divsChild>
                    <w:div w:id="902562343">
                      <w:marLeft w:val="0"/>
                      <w:marRight w:val="0"/>
                      <w:marTop w:val="0"/>
                      <w:marBottom w:val="0"/>
                      <w:divBdr>
                        <w:top w:val="none" w:sz="0" w:space="0" w:color="auto"/>
                        <w:left w:val="none" w:sz="0" w:space="0" w:color="auto"/>
                        <w:bottom w:val="none" w:sz="0" w:space="0" w:color="auto"/>
                        <w:right w:val="none" w:sz="0" w:space="0" w:color="auto"/>
                      </w:divBdr>
                      <w:divsChild>
                        <w:div w:id="902562345">
                          <w:marLeft w:val="0"/>
                          <w:marRight w:val="0"/>
                          <w:marTop w:val="0"/>
                          <w:marBottom w:val="0"/>
                          <w:divBdr>
                            <w:top w:val="none" w:sz="0" w:space="0" w:color="auto"/>
                            <w:left w:val="none" w:sz="0" w:space="0" w:color="auto"/>
                            <w:bottom w:val="none" w:sz="0" w:space="0" w:color="auto"/>
                            <w:right w:val="none" w:sz="0" w:space="0" w:color="auto"/>
                          </w:divBdr>
                          <w:divsChild>
                            <w:div w:id="90256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562357">
      <w:marLeft w:val="0"/>
      <w:marRight w:val="0"/>
      <w:marTop w:val="0"/>
      <w:marBottom w:val="0"/>
      <w:divBdr>
        <w:top w:val="none" w:sz="0" w:space="0" w:color="auto"/>
        <w:left w:val="none" w:sz="0" w:space="0" w:color="auto"/>
        <w:bottom w:val="none" w:sz="0" w:space="0" w:color="auto"/>
        <w:right w:val="none" w:sz="0" w:space="0" w:color="auto"/>
      </w:divBdr>
      <w:divsChild>
        <w:div w:id="902562350">
          <w:marLeft w:val="0"/>
          <w:marRight w:val="0"/>
          <w:marTop w:val="0"/>
          <w:marBottom w:val="0"/>
          <w:divBdr>
            <w:top w:val="none" w:sz="0" w:space="0" w:color="auto"/>
            <w:left w:val="none" w:sz="0" w:space="0" w:color="auto"/>
            <w:bottom w:val="none" w:sz="0" w:space="0" w:color="auto"/>
            <w:right w:val="none" w:sz="0" w:space="0" w:color="auto"/>
          </w:divBdr>
        </w:div>
        <w:div w:id="902562351">
          <w:marLeft w:val="0"/>
          <w:marRight w:val="0"/>
          <w:marTop w:val="0"/>
          <w:marBottom w:val="0"/>
          <w:divBdr>
            <w:top w:val="none" w:sz="0" w:space="0" w:color="auto"/>
            <w:left w:val="none" w:sz="0" w:space="0" w:color="auto"/>
            <w:bottom w:val="none" w:sz="0" w:space="0" w:color="auto"/>
            <w:right w:val="none" w:sz="0" w:space="0" w:color="auto"/>
          </w:divBdr>
        </w:div>
        <w:div w:id="902562352">
          <w:marLeft w:val="0"/>
          <w:marRight w:val="0"/>
          <w:marTop w:val="0"/>
          <w:marBottom w:val="0"/>
          <w:divBdr>
            <w:top w:val="none" w:sz="0" w:space="0" w:color="auto"/>
            <w:left w:val="none" w:sz="0" w:space="0" w:color="auto"/>
            <w:bottom w:val="none" w:sz="0" w:space="0" w:color="auto"/>
            <w:right w:val="none" w:sz="0" w:space="0" w:color="auto"/>
          </w:divBdr>
        </w:div>
        <w:div w:id="902562353">
          <w:marLeft w:val="0"/>
          <w:marRight w:val="0"/>
          <w:marTop w:val="0"/>
          <w:marBottom w:val="0"/>
          <w:divBdr>
            <w:top w:val="none" w:sz="0" w:space="0" w:color="auto"/>
            <w:left w:val="none" w:sz="0" w:space="0" w:color="auto"/>
            <w:bottom w:val="none" w:sz="0" w:space="0" w:color="auto"/>
            <w:right w:val="none" w:sz="0" w:space="0" w:color="auto"/>
          </w:divBdr>
        </w:div>
        <w:div w:id="902562354">
          <w:marLeft w:val="0"/>
          <w:marRight w:val="0"/>
          <w:marTop w:val="0"/>
          <w:marBottom w:val="0"/>
          <w:divBdr>
            <w:top w:val="none" w:sz="0" w:space="0" w:color="auto"/>
            <w:left w:val="none" w:sz="0" w:space="0" w:color="auto"/>
            <w:bottom w:val="none" w:sz="0" w:space="0" w:color="auto"/>
            <w:right w:val="none" w:sz="0" w:space="0" w:color="auto"/>
          </w:divBdr>
        </w:div>
        <w:div w:id="902562355">
          <w:marLeft w:val="0"/>
          <w:marRight w:val="0"/>
          <w:marTop w:val="0"/>
          <w:marBottom w:val="0"/>
          <w:divBdr>
            <w:top w:val="none" w:sz="0" w:space="0" w:color="auto"/>
            <w:left w:val="none" w:sz="0" w:space="0" w:color="auto"/>
            <w:bottom w:val="none" w:sz="0" w:space="0" w:color="auto"/>
            <w:right w:val="none" w:sz="0" w:space="0" w:color="auto"/>
          </w:divBdr>
        </w:div>
        <w:div w:id="902562356">
          <w:marLeft w:val="0"/>
          <w:marRight w:val="0"/>
          <w:marTop w:val="0"/>
          <w:marBottom w:val="0"/>
          <w:divBdr>
            <w:top w:val="none" w:sz="0" w:space="0" w:color="auto"/>
            <w:left w:val="none" w:sz="0" w:space="0" w:color="auto"/>
            <w:bottom w:val="none" w:sz="0" w:space="0" w:color="auto"/>
            <w:right w:val="none" w:sz="0" w:space="0" w:color="auto"/>
          </w:divBdr>
        </w:div>
        <w:div w:id="902562358">
          <w:marLeft w:val="0"/>
          <w:marRight w:val="0"/>
          <w:marTop w:val="0"/>
          <w:marBottom w:val="0"/>
          <w:divBdr>
            <w:top w:val="none" w:sz="0" w:space="0" w:color="auto"/>
            <w:left w:val="none" w:sz="0" w:space="0" w:color="auto"/>
            <w:bottom w:val="none" w:sz="0" w:space="0" w:color="auto"/>
            <w:right w:val="none" w:sz="0" w:space="0" w:color="auto"/>
          </w:divBdr>
        </w:div>
        <w:div w:id="902562359">
          <w:marLeft w:val="0"/>
          <w:marRight w:val="0"/>
          <w:marTop w:val="0"/>
          <w:marBottom w:val="0"/>
          <w:divBdr>
            <w:top w:val="none" w:sz="0" w:space="0" w:color="auto"/>
            <w:left w:val="none" w:sz="0" w:space="0" w:color="auto"/>
            <w:bottom w:val="none" w:sz="0" w:space="0" w:color="auto"/>
            <w:right w:val="none" w:sz="0" w:space="0" w:color="auto"/>
          </w:divBdr>
        </w:div>
        <w:div w:id="902562360">
          <w:marLeft w:val="0"/>
          <w:marRight w:val="0"/>
          <w:marTop w:val="0"/>
          <w:marBottom w:val="0"/>
          <w:divBdr>
            <w:top w:val="none" w:sz="0" w:space="0" w:color="auto"/>
            <w:left w:val="none" w:sz="0" w:space="0" w:color="auto"/>
            <w:bottom w:val="none" w:sz="0" w:space="0" w:color="auto"/>
            <w:right w:val="none" w:sz="0" w:space="0" w:color="auto"/>
          </w:divBdr>
        </w:div>
        <w:div w:id="902562361">
          <w:marLeft w:val="0"/>
          <w:marRight w:val="0"/>
          <w:marTop w:val="0"/>
          <w:marBottom w:val="0"/>
          <w:divBdr>
            <w:top w:val="none" w:sz="0" w:space="0" w:color="auto"/>
            <w:left w:val="none" w:sz="0" w:space="0" w:color="auto"/>
            <w:bottom w:val="none" w:sz="0" w:space="0" w:color="auto"/>
            <w:right w:val="none" w:sz="0" w:space="0" w:color="auto"/>
          </w:divBdr>
        </w:div>
        <w:div w:id="902562362">
          <w:marLeft w:val="0"/>
          <w:marRight w:val="0"/>
          <w:marTop w:val="0"/>
          <w:marBottom w:val="0"/>
          <w:divBdr>
            <w:top w:val="none" w:sz="0" w:space="0" w:color="auto"/>
            <w:left w:val="none" w:sz="0" w:space="0" w:color="auto"/>
            <w:bottom w:val="none" w:sz="0" w:space="0" w:color="auto"/>
            <w:right w:val="none" w:sz="0" w:space="0" w:color="auto"/>
          </w:divBdr>
        </w:div>
        <w:div w:id="902562363">
          <w:marLeft w:val="0"/>
          <w:marRight w:val="0"/>
          <w:marTop w:val="0"/>
          <w:marBottom w:val="0"/>
          <w:divBdr>
            <w:top w:val="none" w:sz="0" w:space="0" w:color="auto"/>
            <w:left w:val="none" w:sz="0" w:space="0" w:color="auto"/>
            <w:bottom w:val="none" w:sz="0" w:space="0" w:color="auto"/>
            <w:right w:val="none" w:sz="0" w:space="0" w:color="auto"/>
          </w:divBdr>
        </w:div>
      </w:divsChild>
    </w:div>
    <w:div w:id="902562364">
      <w:marLeft w:val="0"/>
      <w:marRight w:val="0"/>
      <w:marTop w:val="0"/>
      <w:marBottom w:val="0"/>
      <w:divBdr>
        <w:top w:val="none" w:sz="0" w:space="0" w:color="auto"/>
        <w:left w:val="none" w:sz="0" w:space="0" w:color="auto"/>
        <w:bottom w:val="none" w:sz="0" w:space="0" w:color="auto"/>
        <w:right w:val="none" w:sz="0" w:space="0" w:color="auto"/>
      </w:divBdr>
    </w:div>
    <w:div w:id="902562365">
      <w:marLeft w:val="0"/>
      <w:marRight w:val="0"/>
      <w:marTop w:val="0"/>
      <w:marBottom w:val="0"/>
      <w:divBdr>
        <w:top w:val="none" w:sz="0" w:space="0" w:color="auto"/>
        <w:left w:val="none" w:sz="0" w:space="0" w:color="auto"/>
        <w:bottom w:val="none" w:sz="0" w:space="0" w:color="auto"/>
        <w:right w:val="none" w:sz="0" w:space="0" w:color="auto"/>
      </w:divBdr>
    </w:div>
    <w:div w:id="9025623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2</Pages>
  <Words>505</Words>
  <Characters>2727</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4</cp:revision>
  <cp:lastPrinted>2017-04-09T10:07:00Z</cp:lastPrinted>
  <dcterms:created xsi:type="dcterms:W3CDTF">2018-01-05T16:57:00Z</dcterms:created>
  <dcterms:modified xsi:type="dcterms:W3CDTF">2018-01-08T06:55:00Z</dcterms:modified>
  <cp:category>FM PDF To Word Converter Pro</cp:category>
</cp:coreProperties>
</file>