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C7C" w:rsidRDefault="00590C7C">
      <w:pPr>
        <w:framePr w:w="6122" w:h="552" w:hRule="exact" w:wrap="auto" w:vAnchor="page" w:hAnchor="page" w:x="5182" w:y="1145"/>
        <w:widowControl w:val="0"/>
        <w:snapToGrid w:val="0"/>
      </w:pPr>
      <w:r>
        <w:rPr>
          <w:rFonts w:ascii="Arial" w:hAnsi="Arial" w:cs="Arial"/>
          <w:b/>
          <w:color w:val="000000"/>
        </w:rPr>
        <w:t>Πανελλήνια Ομοσπονδία Ενώσεων Στρατιωτικών</w:t>
      </w:r>
    </w:p>
    <w:p w:rsidR="00590C7C" w:rsidRDefault="00590C7C">
      <w:pPr>
        <w:framePr w:w="6122" w:h="552" w:hRule="exact" w:wrap="auto" w:vAnchor="page" w:hAnchor="page" w:x="5182" w:y="1145"/>
        <w:widowControl w:val="0"/>
        <w:snapToGrid w:val="0"/>
      </w:pPr>
      <w:r>
        <w:rPr>
          <w:rFonts w:ascii="Arial" w:hAnsi="Arial" w:cs="Arial"/>
          <w:b/>
          <w:color w:val="000000"/>
        </w:rPr>
        <w:t xml:space="preserve">                               (Π.ΟΜ.ΕΝ.Σ.) </w:t>
      </w:r>
    </w:p>
    <w:p w:rsidR="00590C7C" w:rsidRDefault="00590C7C">
      <w:pPr>
        <w:widowControl w:val="0"/>
        <w:snapToGrid w:val="0"/>
        <w:rPr>
          <w:rFonts w:ascii="Arial" w:hAnsi="Arial" w:cs="Arial"/>
          <w:color w:val="000000"/>
          <w:sz w:val="21"/>
          <w:szCs w:val="21"/>
        </w:rPr>
      </w:pPr>
      <w:r>
        <w:rPr>
          <w:noProof/>
        </w:rPr>
        <w:pict>
          <v:rect id="shape_0" o:spid="_x0000_s1026" style="position:absolute;margin-left:-7.6pt;margin-top:-16.6pt;width:196.6pt;height:176.65pt;z-index:251658240" stroked="f" strokecolor="#3465a4">
            <v:stroke joinstyle="round"/>
            <v:imagedata r:id="rId6" o:title=""/>
          </v:rect>
        </w:pict>
      </w:r>
    </w:p>
    <w:p w:rsidR="00590C7C" w:rsidRDefault="00590C7C">
      <w:pPr>
        <w:widowControl w:val="0"/>
        <w:snapToGrid w:val="0"/>
        <w:rPr>
          <w:rFonts w:ascii="Arial" w:hAnsi="Arial" w:cs="Arial"/>
          <w:color w:val="000000"/>
          <w:sz w:val="21"/>
          <w:szCs w:val="21"/>
        </w:rPr>
      </w:pPr>
    </w:p>
    <w:p w:rsidR="00590C7C" w:rsidRDefault="00590C7C">
      <w:pPr>
        <w:widowControl w:val="0"/>
        <w:snapToGrid w:val="0"/>
        <w:rPr>
          <w:rFonts w:ascii="Arial" w:hAnsi="Arial" w:cs="Arial"/>
          <w:color w:val="000000"/>
          <w:sz w:val="21"/>
          <w:szCs w:val="21"/>
        </w:rPr>
      </w:pPr>
    </w:p>
    <w:p w:rsidR="00590C7C" w:rsidRDefault="00590C7C">
      <w:pPr>
        <w:widowControl w:val="0"/>
        <w:snapToGrid w:val="0"/>
        <w:rPr>
          <w:rFonts w:ascii="Arial" w:hAnsi="Arial" w:cs="Arial"/>
          <w:color w:val="000000"/>
          <w:sz w:val="21"/>
          <w:szCs w:val="21"/>
        </w:rPr>
      </w:pPr>
    </w:p>
    <w:p w:rsidR="00590C7C" w:rsidRDefault="00590C7C">
      <w:pPr>
        <w:widowControl w:val="0"/>
        <w:snapToGrid w:val="0"/>
        <w:rPr>
          <w:rFonts w:ascii="Arial" w:hAnsi="Arial" w:cs="Arial"/>
          <w:color w:val="000000"/>
          <w:sz w:val="21"/>
          <w:szCs w:val="21"/>
        </w:rPr>
      </w:pPr>
    </w:p>
    <w:p w:rsidR="00590C7C" w:rsidRDefault="00590C7C">
      <w:pPr>
        <w:widowControl w:val="0"/>
        <w:snapToGrid w:val="0"/>
        <w:rPr>
          <w:rFonts w:ascii="Arial" w:hAnsi="Arial" w:cs="Arial"/>
          <w:color w:val="000000"/>
          <w:sz w:val="21"/>
          <w:szCs w:val="21"/>
        </w:rPr>
      </w:pPr>
    </w:p>
    <w:p w:rsidR="00590C7C" w:rsidRDefault="00590C7C">
      <w:pPr>
        <w:framePr w:w="5642" w:h="845" w:hRule="exact" w:wrap="auto" w:vAnchor="page" w:hAnchor="page" w:x="5182" w:y="1985"/>
        <w:widowControl w:val="0"/>
        <w:snapToGrid w:val="0"/>
        <w:jc w:val="both"/>
      </w:pPr>
      <w:r>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590C7C" w:rsidRDefault="00590C7C">
      <w:pPr>
        <w:widowControl w:val="0"/>
        <w:snapToGrid w:val="0"/>
        <w:jc w:val="center"/>
        <w:rPr>
          <w:rFonts w:ascii="Arial" w:hAnsi="Arial" w:cs="Arial"/>
          <w:color w:val="000000"/>
          <w:sz w:val="21"/>
          <w:szCs w:val="21"/>
        </w:rPr>
      </w:pPr>
    </w:p>
    <w:p w:rsidR="00590C7C" w:rsidRDefault="00590C7C">
      <w:pPr>
        <w:widowControl w:val="0"/>
        <w:snapToGrid w:val="0"/>
        <w:rPr>
          <w:rFonts w:ascii="Arial" w:hAnsi="Arial" w:cs="Arial"/>
          <w:color w:val="000000"/>
          <w:sz w:val="21"/>
          <w:szCs w:val="21"/>
        </w:rPr>
      </w:pPr>
    </w:p>
    <w:p w:rsidR="00590C7C" w:rsidRDefault="00590C7C">
      <w:pPr>
        <w:framePr w:w="2762" w:h="365" w:hRule="exact" w:wrap="auto" w:vAnchor="page" w:hAnchor="page" w:x="5182" w:y="3545"/>
        <w:widowControl w:val="0"/>
        <w:snapToGrid w:val="0"/>
      </w:pPr>
      <w:r>
        <w:rPr>
          <w:rFonts w:ascii="Arial" w:hAnsi="Arial" w:cs="Arial"/>
          <w:color w:val="000000"/>
          <w:sz w:val="18"/>
          <w:szCs w:val="18"/>
          <w:lang w:val="en-GB"/>
        </w:rPr>
        <w:t>Email</w:t>
      </w:r>
      <w:r>
        <w:rPr>
          <w:rFonts w:ascii="Arial" w:hAnsi="Arial" w:cs="Arial"/>
          <w:color w:val="000000"/>
          <w:sz w:val="18"/>
          <w:szCs w:val="18"/>
        </w:rPr>
        <w:t xml:space="preserve">: </w:t>
      </w:r>
      <w:r>
        <w:rPr>
          <w:rFonts w:ascii="Arial" w:hAnsi="Arial" w:cs="Arial"/>
          <w:color w:val="000000"/>
          <w:sz w:val="18"/>
          <w:szCs w:val="18"/>
          <w:lang w:val="en-GB"/>
        </w:rPr>
        <w:t>info</w:t>
      </w:r>
      <w:r>
        <w:rPr>
          <w:rFonts w:ascii="Arial" w:hAnsi="Arial" w:cs="Arial"/>
          <w:color w:val="000000"/>
          <w:sz w:val="18"/>
          <w:szCs w:val="18"/>
        </w:rPr>
        <w:t>@</w:t>
      </w:r>
      <w:r>
        <w:rPr>
          <w:rFonts w:ascii="Arial" w:hAnsi="Arial" w:cs="Arial"/>
          <w:color w:val="000000"/>
          <w:sz w:val="18"/>
          <w:szCs w:val="18"/>
          <w:lang w:val="en-GB"/>
        </w:rPr>
        <w:t>pomens</w:t>
      </w:r>
      <w:r>
        <w:rPr>
          <w:rFonts w:ascii="Arial" w:hAnsi="Arial" w:cs="Arial"/>
          <w:color w:val="000000"/>
          <w:sz w:val="18"/>
          <w:szCs w:val="18"/>
        </w:rPr>
        <w:t>.</w:t>
      </w:r>
      <w:r>
        <w:rPr>
          <w:rFonts w:ascii="Arial" w:hAnsi="Arial" w:cs="Arial"/>
          <w:color w:val="000000"/>
          <w:sz w:val="18"/>
          <w:szCs w:val="18"/>
          <w:lang w:val="en-GB"/>
        </w:rPr>
        <w:t>gr</w:t>
      </w:r>
    </w:p>
    <w:p w:rsidR="00590C7C" w:rsidRDefault="00590C7C">
      <w:pPr>
        <w:framePr w:w="5762" w:h="414" w:hRule="exact" w:wrap="auto" w:vAnchor="page" w:hAnchor="page" w:x="5182" w:y="2945"/>
        <w:widowControl w:val="0"/>
        <w:snapToGrid w:val="0"/>
      </w:pPr>
      <w:r>
        <w:rPr>
          <w:rFonts w:ascii="Arial" w:hAnsi="Arial" w:cs="Arial"/>
          <w:color w:val="000000"/>
          <w:sz w:val="18"/>
          <w:szCs w:val="18"/>
        </w:rPr>
        <w:t xml:space="preserve">Ηλεκτρονική διεύθυνση: </w:t>
      </w:r>
      <w:hyperlink r:id="rId7">
        <w:r>
          <w:rPr>
            <w:rStyle w:val="InternetLink"/>
            <w:rFonts w:ascii="Arial" w:hAnsi="Arial" w:cs="Arial"/>
            <w:sz w:val="18"/>
            <w:szCs w:val="18"/>
          </w:rPr>
          <w:t>www.</w:t>
        </w:r>
        <w:r>
          <w:rPr>
            <w:rStyle w:val="InternetLink"/>
            <w:rFonts w:ascii="Arial" w:hAnsi="Arial" w:cs="Arial"/>
            <w:sz w:val="18"/>
            <w:szCs w:val="18"/>
            <w:lang w:val="en-US"/>
          </w:rPr>
          <w:t>pomens</w:t>
        </w:r>
        <w:r>
          <w:rPr>
            <w:rStyle w:val="Internet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Pr>
          <w:rFonts w:ascii="Arial" w:hAnsi="Arial" w:cs="Arial"/>
          <w:color w:val="000000"/>
          <w:sz w:val="18"/>
          <w:szCs w:val="18"/>
        </w:rPr>
        <w:t xml:space="preserve"> ΠΟΜΕΝΣ </w:t>
      </w:r>
    </w:p>
    <w:p w:rsidR="00590C7C" w:rsidRDefault="00590C7C">
      <w:pPr>
        <w:widowControl w:val="0"/>
        <w:snapToGrid w:val="0"/>
        <w:rPr>
          <w:rFonts w:ascii="Arial" w:hAnsi="Arial" w:cs="Arial"/>
          <w:b/>
          <w:color w:val="000000"/>
        </w:rPr>
      </w:pPr>
    </w:p>
    <w:p w:rsidR="00590C7C" w:rsidRDefault="00590C7C">
      <w:pPr>
        <w:widowControl w:val="0"/>
        <w:snapToGrid w:val="0"/>
        <w:rPr>
          <w:rFonts w:ascii="Arial" w:hAnsi="Arial" w:cs="Arial"/>
          <w:b/>
          <w:color w:val="000000"/>
        </w:rPr>
      </w:pPr>
    </w:p>
    <w:p w:rsidR="00590C7C" w:rsidRDefault="00590C7C">
      <w:pPr>
        <w:widowControl w:val="0"/>
        <w:snapToGrid w:val="0"/>
        <w:rPr>
          <w:rFonts w:ascii="Arial" w:hAnsi="Arial" w:cs="Arial"/>
          <w:b/>
          <w:color w:val="000000"/>
        </w:rPr>
      </w:pPr>
    </w:p>
    <w:p w:rsidR="00590C7C" w:rsidRDefault="00590C7C">
      <w:pPr>
        <w:widowControl w:val="0"/>
        <w:snapToGrid w:val="0"/>
        <w:rPr>
          <w:rFonts w:ascii="Arial" w:hAnsi="Arial" w:cs="Arial"/>
          <w:b/>
          <w:color w:val="000000"/>
        </w:rPr>
      </w:pPr>
    </w:p>
    <w:p w:rsidR="00590C7C" w:rsidRDefault="00590C7C" w:rsidP="00EA7902">
      <w:pPr>
        <w:framePr w:w="3237" w:h="276" w:hRule="exact" w:wrap="auto" w:vAnchor="page" w:hAnchor="page" w:x="7435" w:y="4198"/>
        <w:widowControl w:val="0"/>
        <w:snapToGrid w:val="0"/>
      </w:pPr>
      <w:r>
        <w:rPr>
          <w:rFonts w:ascii="Arial" w:hAnsi="Arial" w:cs="Arial"/>
          <w:color w:val="000000"/>
        </w:rPr>
        <w:t xml:space="preserve"> Αθήνα, 13 Οκτωβρίου 2017</w:t>
      </w:r>
    </w:p>
    <w:p w:rsidR="00590C7C" w:rsidRDefault="00590C7C">
      <w:pPr>
        <w:widowControl w:val="0"/>
        <w:snapToGrid w:val="0"/>
        <w:rPr>
          <w:rFonts w:ascii="Arial" w:hAnsi="Arial" w:cs="Arial"/>
          <w:b/>
          <w:color w:val="000000"/>
        </w:rPr>
      </w:pPr>
    </w:p>
    <w:p w:rsidR="00590C7C" w:rsidRDefault="00590C7C">
      <w:pPr>
        <w:widowControl w:val="0"/>
        <w:snapToGrid w:val="0"/>
        <w:rPr>
          <w:rFonts w:ascii="Arial" w:hAnsi="Arial" w:cs="Arial"/>
          <w:b/>
          <w:color w:val="000000"/>
        </w:rPr>
      </w:pPr>
    </w:p>
    <w:p w:rsidR="00590C7C" w:rsidRDefault="00590C7C">
      <w:pPr>
        <w:widowControl w:val="0"/>
        <w:snapToGrid w:val="0"/>
        <w:rPr>
          <w:rFonts w:ascii="Arial" w:hAnsi="Arial" w:cs="Arial"/>
          <w:b/>
          <w:color w:val="000000"/>
        </w:rPr>
      </w:pPr>
    </w:p>
    <w:p w:rsidR="00590C7C" w:rsidRPr="009B0576" w:rsidRDefault="00590C7C" w:rsidP="0067588F">
      <w:pPr>
        <w:widowControl w:val="0"/>
        <w:snapToGrid w:val="0"/>
        <w:spacing w:line="360" w:lineRule="auto"/>
        <w:rPr>
          <w:rFonts w:ascii="Arial" w:hAnsi="Arial" w:cs="Arial"/>
          <w:color w:val="000000"/>
        </w:rPr>
      </w:pPr>
      <w:r>
        <w:rPr>
          <w:rFonts w:ascii="Arial" w:hAnsi="Arial" w:cs="Arial"/>
          <w:b/>
          <w:color w:val="000000"/>
        </w:rPr>
        <w:t>ΠΡΟΣ</w:t>
      </w:r>
      <w:r>
        <w:rPr>
          <w:rFonts w:ascii="Arial" w:hAnsi="Arial" w:cs="Arial"/>
          <w:b/>
          <w:color w:val="000000"/>
          <w:sz w:val="18"/>
          <w:szCs w:val="18"/>
        </w:rPr>
        <w:t xml:space="preserve"> </w:t>
      </w:r>
      <w:r>
        <w:rPr>
          <w:rFonts w:ascii="Arial" w:hAnsi="Arial" w:cs="Arial"/>
          <w:b/>
          <w:color w:val="000000"/>
        </w:rPr>
        <w:t>:</w:t>
      </w:r>
      <w:r>
        <w:rPr>
          <w:rFonts w:ascii="Arial" w:hAnsi="Arial" w:cs="Arial"/>
          <w:color w:val="000000"/>
        </w:rPr>
        <w:t xml:space="preserve"> </w:t>
      </w:r>
      <w:r w:rsidRPr="009B0576">
        <w:rPr>
          <w:rFonts w:ascii="Arial" w:hAnsi="Arial" w:cs="Arial"/>
          <w:color w:val="000000"/>
        </w:rPr>
        <w:t>Υπουργό Εθνικής Άμυνας κ. Πάνο Κα</w:t>
      </w:r>
      <w:r>
        <w:rPr>
          <w:rFonts w:ascii="Arial" w:hAnsi="Arial" w:cs="Arial"/>
          <w:color w:val="000000"/>
        </w:rPr>
        <w:t>μ</w:t>
      </w:r>
      <w:r w:rsidRPr="009B0576">
        <w:rPr>
          <w:rFonts w:ascii="Arial" w:hAnsi="Arial" w:cs="Arial"/>
          <w:color w:val="000000"/>
        </w:rPr>
        <w:t xml:space="preserve">μένο </w:t>
      </w:r>
    </w:p>
    <w:p w:rsidR="00590C7C" w:rsidRPr="009B0576" w:rsidRDefault="00590C7C" w:rsidP="0067588F">
      <w:pPr>
        <w:widowControl w:val="0"/>
        <w:snapToGrid w:val="0"/>
        <w:spacing w:line="360" w:lineRule="auto"/>
        <w:rPr>
          <w:rFonts w:ascii="Arial" w:hAnsi="Arial" w:cs="Arial"/>
          <w:color w:val="000000"/>
        </w:rPr>
      </w:pPr>
      <w:r w:rsidRPr="009B0576">
        <w:rPr>
          <w:rFonts w:ascii="Arial" w:hAnsi="Arial" w:cs="Arial"/>
          <w:color w:val="000000"/>
        </w:rPr>
        <w:t xml:space="preserve">             Αναπληρωτή Υπουργό  Εθνικής Άμυνας κ. Δημήτριο Βίτσα </w:t>
      </w:r>
    </w:p>
    <w:p w:rsidR="00590C7C" w:rsidRPr="009B0576" w:rsidRDefault="00590C7C" w:rsidP="0067588F">
      <w:pPr>
        <w:widowControl w:val="0"/>
        <w:snapToGrid w:val="0"/>
        <w:spacing w:line="360" w:lineRule="auto"/>
        <w:rPr>
          <w:rFonts w:ascii="Arial" w:hAnsi="Arial" w:cs="Arial"/>
          <w:color w:val="000000"/>
          <w:sz w:val="22"/>
          <w:szCs w:val="22"/>
        </w:rPr>
      </w:pPr>
      <w:r w:rsidRPr="009B0576">
        <w:rPr>
          <w:rFonts w:ascii="Arial" w:hAnsi="Arial" w:cs="Arial"/>
          <w:color w:val="000000"/>
          <w:sz w:val="22"/>
          <w:szCs w:val="22"/>
        </w:rPr>
        <w:t xml:space="preserve">              Βουλευτές της Διαρκούς Επιτροπής Εθνικής Άμυνας και Εξωτερικών Υποθέσεων </w:t>
      </w:r>
    </w:p>
    <w:p w:rsidR="00590C7C" w:rsidRDefault="00590C7C">
      <w:pPr>
        <w:widowControl w:val="0"/>
        <w:snapToGrid w:val="0"/>
        <w:rPr>
          <w:rFonts w:ascii="Arial" w:hAnsi="Arial" w:cs="Arial"/>
          <w:color w:val="000000"/>
        </w:rPr>
      </w:pPr>
      <w:r>
        <w:rPr>
          <w:rFonts w:ascii="Arial" w:hAnsi="Arial" w:cs="Arial"/>
          <w:color w:val="000000"/>
        </w:rPr>
        <w:t xml:space="preserve">             </w:t>
      </w:r>
    </w:p>
    <w:p w:rsidR="00590C7C" w:rsidRDefault="00590C7C">
      <w:pPr>
        <w:widowControl w:val="0"/>
        <w:snapToGrid w:val="0"/>
        <w:rPr>
          <w:rFonts w:ascii="Arial" w:hAnsi="Arial" w:cs="Arial"/>
          <w:color w:val="000000"/>
          <w:sz w:val="21"/>
          <w:szCs w:val="21"/>
        </w:rPr>
      </w:pPr>
    </w:p>
    <w:p w:rsidR="00590C7C" w:rsidRDefault="00590C7C">
      <w:pPr>
        <w:widowControl w:val="0"/>
        <w:snapToGrid w:val="0"/>
        <w:rPr>
          <w:rFonts w:ascii="Arial" w:hAnsi="Arial" w:cs="Arial"/>
          <w:color w:val="000000"/>
          <w:sz w:val="21"/>
          <w:szCs w:val="21"/>
        </w:rPr>
      </w:pPr>
      <w:r>
        <w:rPr>
          <w:rFonts w:ascii="Arial" w:hAnsi="Arial" w:cs="Arial"/>
          <w:b/>
          <w:color w:val="000000"/>
        </w:rPr>
        <w:t>ΚΟΙΝ :</w:t>
      </w:r>
      <w:r>
        <w:rPr>
          <w:rFonts w:ascii="Arial" w:hAnsi="Arial" w:cs="Arial"/>
          <w:color w:val="000000"/>
        </w:rPr>
        <w:t xml:space="preserve"> </w:t>
      </w:r>
      <w:r w:rsidRPr="00061E44">
        <w:rPr>
          <w:rFonts w:ascii="Arial" w:hAnsi="Arial" w:cs="Arial"/>
          <w:color w:val="000000"/>
        </w:rPr>
        <w:t>Στρατιωτικοί συντάκτες</w:t>
      </w:r>
    </w:p>
    <w:p w:rsidR="00590C7C" w:rsidRDefault="00590C7C">
      <w:pPr>
        <w:widowControl w:val="0"/>
        <w:snapToGrid w:val="0"/>
        <w:rPr>
          <w:rFonts w:ascii="Arial" w:hAnsi="Arial" w:cs="Arial"/>
          <w:color w:val="000000"/>
          <w:sz w:val="21"/>
          <w:szCs w:val="21"/>
        </w:rPr>
      </w:pPr>
    </w:p>
    <w:p w:rsidR="00590C7C" w:rsidRDefault="00590C7C">
      <w:pPr>
        <w:widowControl w:val="0"/>
        <w:snapToGrid w:val="0"/>
        <w:rPr>
          <w:rFonts w:ascii="Arial" w:hAnsi="Arial" w:cs="Arial"/>
          <w:color w:val="000000"/>
          <w:sz w:val="21"/>
          <w:szCs w:val="21"/>
        </w:rPr>
      </w:pPr>
    </w:p>
    <w:p w:rsidR="00590C7C" w:rsidRDefault="00590C7C">
      <w:pPr>
        <w:widowControl w:val="0"/>
        <w:snapToGrid w:val="0"/>
        <w:rPr>
          <w:rFonts w:ascii="Arial" w:hAnsi="Arial" w:cs="Arial"/>
          <w:color w:val="000000"/>
          <w:u w:val="single"/>
        </w:rPr>
      </w:pPr>
      <w:r>
        <w:rPr>
          <w:rFonts w:ascii="Arial" w:hAnsi="Arial" w:cs="Arial"/>
          <w:b/>
          <w:color w:val="000000"/>
        </w:rPr>
        <w:t>ΘΕΜΑ:</w:t>
      </w:r>
      <w:r>
        <w:rPr>
          <w:rFonts w:ascii="Arial" w:hAnsi="Arial" w:cs="Arial"/>
          <w:color w:val="000000"/>
        </w:rPr>
        <w:t xml:space="preserve"> </w:t>
      </w:r>
      <w:r>
        <w:rPr>
          <w:rFonts w:ascii="Arial" w:hAnsi="Arial" w:cs="Arial"/>
          <w:u w:val="single"/>
        </w:rPr>
        <w:t xml:space="preserve">Ενίσχυση παθόντων εν ενεργεία στελεχών κατά την εκτέλεση της υπηρεσίας </w:t>
      </w:r>
    </w:p>
    <w:p w:rsidR="00590C7C" w:rsidRPr="00A30608" w:rsidRDefault="00590C7C" w:rsidP="00A30608">
      <w:pPr>
        <w:pStyle w:val="Heading1"/>
        <w:rPr>
          <w:rFonts w:ascii="Arial" w:hAnsi="Arial" w:cs="Arial"/>
          <w:b w:val="0"/>
          <w:sz w:val="24"/>
          <w:szCs w:val="24"/>
        </w:rPr>
      </w:pPr>
      <w:r w:rsidRPr="00A30608">
        <w:rPr>
          <w:rFonts w:ascii="Arial" w:hAnsi="Arial" w:cs="Arial"/>
          <w:bCs/>
          <w:sz w:val="24"/>
          <w:szCs w:val="24"/>
        </w:rPr>
        <w:t xml:space="preserve">ΣΧΕΤ : </w:t>
      </w:r>
      <w:r w:rsidRPr="00A30608">
        <w:rPr>
          <w:rFonts w:ascii="Arial" w:hAnsi="Arial" w:cs="Arial"/>
          <w:b w:val="0"/>
          <w:bCs/>
          <w:sz w:val="24"/>
          <w:szCs w:val="24"/>
        </w:rPr>
        <w:t xml:space="preserve">α. </w:t>
      </w:r>
      <w:r w:rsidRPr="00A30608">
        <w:rPr>
          <w:rFonts w:ascii="Arial" w:hAnsi="Arial" w:cs="Arial"/>
          <w:b w:val="0"/>
          <w:sz w:val="24"/>
          <w:szCs w:val="24"/>
        </w:rPr>
        <w:t>Ν. 3554 «Εισοδηματική πολιτική έτους 2007, φορολογικές και άλλες διατάξεις».ΦΕΚ Α- 80/16.04.2007</w:t>
      </w:r>
      <w:r w:rsidRPr="00A30608">
        <w:rPr>
          <w:rFonts w:ascii="Arial" w:hAnsi="Arial" w:cs="Arial"/>
          <w:b w:val="0"/>
          <w:sz w:val="24"/>
          <w:szCs w:val="24"/>
        </w:rPr>
        <w:br/>
        <w:t xml:space="preserve">            β.  </w:t>
      </w:r>
      <w:r w:rsidRPr="00A30608">
        <w:rPr>
          <w:rFonts w:ascii="Arial" w:hAnsi="Arial" w:cs="Arial"/>
          <w:b w:val="0"/>
          <w:sz w:val="24"/>
          <w:szCs w:val="24"/>
          <w:u w:val="single"/>
        </w:rPr>
        <w:t>Ν.3938/2011 «Σύσταση Γραφείου Αντιμετώπισης Περιστατικών Αυθαιρεσίας στο Υπουργείο Προστασίας του Πολίτη και άλλες διατάξεις». ΦΕΚ 61/Α/31-3-2011</w:t>
      </w:r>
    </w:p>
    <w:p w:rsidR="00590C7C" w:rsidRPr="00BD7D11" w:rsidRDefault="00590C7C" w:rsidP="009B0576">
      <w:pPr>
        <w:pStyle w:val="normal0"/>
        <w:widowControl w:val="0"/>
        <w:jc w:val="both"/>
        <w:rPr>
          <w:rFonts w:ascii="Arial" w:hAnsi="Arial" w:cs="Arial"/>
          <w:b/>
          <w:sz w:val="16"/>
          <w:szCs w:val="16"/>
        </w:rPr>
      </w:pPr>
    </w:p>
    <w:p w:rsidR="00590C7C" w:rsidRDefault="00590C7C" w:rsidP="009B0576">
      <w:pPr>
        <w:pStyle w:val="normal0"/>
        <w:widowControl w:val="0"/>
        <w:jc w:val="both"/>
        <w:rPr>
          <w:rFonts w:ascii="Arial" w:hAnsi="Arial" w:cs="Arial"/>
          <w:b/>
        </w:rPr>
      </w:pPr>
      <w:r w:rsidRPr="004A3618">
        <w:rPr>
          <w:rFonts w:ascii="Arial" w:hAnsi="Arial" w:cs="Arial"/>
          <w:b/>
        </w:rPr>
        <w:t xml:space="preserve">            </w:t>
      </w:r>
      <w:r>
        <w:rPr>
          <w:rFonts w:ascii="Arial" w:hAnsi="Arial" w:cs="Arial"/>
          <w:b/>
        </w:rPr>
        <w:t>Αξιότιμοι κ.κ. Υπουργοί, Αξιότιμοι κ.κ. Βουλευτές της Διαρκούς Επιτροπής Εθνικής Άμυνας και Εξωτερικών Υποθέσεων</w:t>
      </w:r>
    </w:p>
    <w:p w:rsidR="00590C7C" w:rsidRDefault="00590C7C" w:rsidP="009B0576">
      <w:pPr>
        <w:pStyle w:val="normal0"/>
        <w:widowControl w:val="0"/>
        <w:rPr>
          <w:rFonts w:ascii="Arial" w:hAnsi="Arial" w:cs="Arial"/>
          <w:b/>
        </w:rPr>
      </w:pPr>
    </w:p>
    <w:p w:rsidR="00590C7C" w:rsidRDefault="00590C7C" w:rsidP="009B0576">
      <w:pPr>
        <w:pStyle w:val="normal0"/>
        <w:tabs>
          <w:tab w:val="left" w:pos="851"/>
          <w:tab w:val="left" w:pos="1134"/>
        </w:tabs>
        <w:jc w:val="both"/>
        <w:rPr>
          <w:rFonts w:ascii="Arial" w:hAnsi="Arial" w:cs="Arial"/>
        </w:rPr>
      </w:pPr>
      <w:r>
        <w:rPr>
          <w:rFonts w:ascii="Arial" w:hAnsi="Arial" w:cs="Arial"/>
        </w:rPr>
        <w:t xml:space="preserve">            1. Η Πανελλήνια Ομοσπονδία Ενώσεων Στρατιωτικών (Π.ΟΜ.ΕΝ.Σ.)  ως ο νόμιμος και θεσμικός εκπρόσωπος των εν ενεργεία Στρατιωτικών, έγινε αποδέκτης και σας γνωστοποιεί την αδικία, που αφορά στην ενίσχυση σε παθόντες κατά την εκτέλεση της υπηρεσίας.  </w:t>
      </w:r>
    </w:p>
    <w:p w:rsidR="00590C7C" w:rsidRDefault="00590C7C" w:rsidP="009B0576">
      <w:pPr>
        <w:pStyle w:val="normal0"/>
        <w:tabs>
          <w:tab w:val="left" w:pos="284"/>
          <w:tab w:val="left" w:pos="567"/>
          <w:tab w:val="left" w:pos="993"/>
          <w:tab w:val="left" w:pos="1260"/>
          <w:tab w:val="left" w:pos="6663"/>
        </w:tabs>
        <w:ind w:right="-145"/>
        <w:jc w:val="both"/>
        <w:rPr>
          <w:rFonts w:ascii="Arial" w:hAnsi="Arial" w:cs="Arial"/>
        </w:rPr>
      </w:pPr>
      <w:r>
        <w:rPr>
          <w:rFonts w:ascii="Arial" w:hAnsi="Arial" w:cs="Arial"/>
        </w:rPr>
        <w:t xml:space="preserve"> </w:t>
      </w:r>
    </w:p>
    <w:p w:rsidR="00590C7C" w:rsidRDefault="00590C7C" w:rsidP="00806C55">
      <w:pPr>
        <w:pStyle w:val="normal0"/>
        <w:ind w:firstLine="720"/>
        <w:jc w:val="both"/>
        <w:rPr>
          <w:rFonts w:ascii="Arial" w:hAnsi="Arial" w:cs="Arial"/>
        </w:rPr>
      </w:pPr>
      <w:r>
        <w:rPr>
          <w:rFonts w:ascii="Arial" w:hAnsi="Arial" w:cs="Arial"/>
        </w:rPr>
        <w:t xml:space="preserve"> 2.  Με το άρθρο 1 παρ.5 του (α) σχετικού νόμου όπως αυτό τροποποιήθηκε με το άρθρο 16 παρ.1 του (β) σχετικού προβλέπει ότι:</w:t>
      </w:r>
    </w:p>
    <w:p w:rsidR="00590C7C" w:rsidRPr="00AC2CC1" w:rsidRDefault="00590C7C" w:rsidP="00806C55">
      <w:pPr>
        <w:pStyle w:val="normal0"/>
        <w:jc w:val="both"/>
        <w:rPr>
          <w:rFonts w:ascii="Arial" w:hAnsi="Arial" w:cs="Arial"/>
        </w:rPr>
      </w:pPr>
      <w:r>
        <w:rPr>
          <w:rFonts w:ascii="Arial" w:hAnsi="Arial" w:cs="Arial"/>
        </w:rPr>
        <w:t xml:space="preserve"> «1. </w:t>
      </w:r>
      <w:r w:rsidRPr="00FD16AE">
        <w:rPr>
          <w:rFonts w:ascii="Arial" w:hAnsi="Arial" w:cs="Arial"/>
        </w:rPr>
        <w:t>Στους αστυνομικούς, συνοριακούς φύλακες και ειδικούς φρουρούς, στο λιμενικό και πυροσβεστικό προσωπικό που μετατάσσονται σε υπηρεσία γραφείου, λόγω παθήματος κατά την εκτέλεση διατεταγμένης υπηρεσίας και ένεκα αυτής, χορηγείται μηνιαίο επίδομα τριακοσίων (300) ευρώ. Το ίδιο επίδομα χορηγείται στο προαναφερόμενο προσωπικό κατά το χρόνο αποχής από τα καθήκοντά του, συνεπεία τραυματισμού του, κατά την εκτέλεση διατεταγμένης υπηρεσίας και ένεκα αυτής, από την ημέρα του παθήματος</w:t>
      </w:r>
      <w:r w:rsidRPr="00AC2CC1">
        <w:rPr>
          <w:rFonts w:ascii="Arial" w:hAnsi="Arial" w:cs="Arial"/>
        </w:rPr>
        <w:t>. Οι προϋποθέσεις, ο τρόπος, η διαδικασία καταβολής του επιδόματος στους δικαιούχους, καθώς και κάθε άλλη αναγκαία λεπτομέρεια, ρυθμίζονται με κοινή απόφαση των Υπουργών Οικονομίας και Οικονομικών και Δημόσιας Τάξης.»</w:t>
      </w:r>
    </w:p>
    <w:p w:rsidR="00590C7C" w:rsidRDefault="00590C7C" w:rsidP="009B0576">
      <w:pPr>
        <w:pStyle w:val="normal0"/>
        <w:ind w:firstLine="720"/>
        <w:jc w:val="both"/>
        <w:rPr>
          <w:rFonts w:ascii="Arial" w:hAnsi="Arial" w:cs="Arial"/>
        </w:rPr>
      </w:pPr>
    </w:p>
    <w:p w:rsidR="00590C7C" w:rsidRDefault="00590C7C" w:rsidP="009B0576">
      <w:pPr>
        <w:pStyle w:val="normal0"/>
        <w:ind w:firstLine="709"/>
        <w:jc w:val="both"/>
        <w:rPr>
          <w:rFonts w:ascii="Arial" w:hAnsi="Arial" w:cs="Arial"/>
        </w:rPr>
      </w:pPr>
      <w:r>
        <w:rPr>
          <w:rFonts w:ascii="Arial" w:hAnsi="Arial" w:cs="Arial"/>
        </w:rPr>
        <w:t xml:space="preserve"> 3.  Από την ως άνω πρόβλεψη, υπάρχει αστοχία του νόμου στο ότι δεν αναφέρει το προσωπικό των Ενόπλων Δυνάμεων που </w:t>
      </w:r>
      <w:r w:rsidRPr="00FD16AE">
        <w:rPr>
          <w:rFonts w:ascii="Arial" w:hAnsi="Arial" w:cs="Arial"/>
        </w:rPr>
        <w:t>μετατάσσ</w:t>
      </w:r>
      <w:r>
        <w:rPr>
          <w:rFonts w:ascii="Arial" w:hAnsi="Arial" w:cs="Arial"/>
        </w:rPr>
        <w:t>ε</w:t>
      </w:r>
      <w:r w:rsidRPr="00FD16AE">
        <w:rPr>
          <w:rFonts w:ascii="Arial" w:hAnsi="Arial" w:cs="Arial"/>
        </w:rPr>
        <w:t>ται</w:t>
      </w:r>
      <w:r>
        <w:rPr>
          <w:rFonts w:ascii="Arial" w:hAnsi="Arial" w:cs="Arial"/>
        </w:rPr>
        <w:t xml:space="preserve"> στην υπηρεσία γραφείου σύμφωνα με το Ν.Δ.1400/73, όπου σαφέστατα δημιουργεί δυσαρμονία και αίσθημα αδικίας.        </w:t>
      </w:r>
    </w:p>
    <w:p w:rsidR="00590C7C" w:rsidRPr="00BD7D11" w:rsidRDefault="00590C7C" w:rsidP="009B0576">
      <w:pPr>
        <w:pStyle w:val="normal0"/>
        <w:ind w:firstLine="709"/>
        <w:jc w:val="both"/>
        <w:rPr>
          <w:rFonts w:ascii="Arial" w:hAnsi="Arial" w:cs="Arial"/>
          <w:sz w:val="16"/>
          <w:szCs w:val="16"/>
        </w:rPr>
      </w:pPr>
    </w:p>
    <w:p w:rsidR="00590C7C" w:rsidRDefault="00590C7C" w:rsidP="009B0576">
      <w:pPr>
        <w:pStyle w:val="normal0"/>
        <w:widowControl w:val="0"/>
        <w:spacing w:line="360" w:lineRule="auto"/>
        <w:jc w:val="both"/>
        <w:rPr>
          <w:rFonts w:ascii="Arial" w:hAnsi="Arial" w:cs="Arial"/>
        </w:rPr>
      </w:pPr>
      <w:r>
        <w:rPr>
          <w:rFonts w:ascii="Arial" w:hAnsi="Arial" w:cs="Arial"/>
        </w:rPr>
        <w:t xml:space="preserve">           4. </w:t>
      </w:r>
      <w:r>
        <w:rPr>
          <w:rFonts w:ascii="Arial" w:hAnsi="Arial" w:cs="Arial"/>
          <w:b/>
        </w:rPr>
        <w:t>Αξιότιμοι κ.κ. Υπουργοί, Αξιότιμοι κ.κ. Βουλευτές της Διαρκούς Επιτροπής Εθνικής Άμυνας και Εξωτερικών Υποθέσεων</w:t>
      </w:r>
      <w:r>
        <w:rPr>
          <w:rFonts w:ascii="Arial" w:hAnsi="Arial" w:cs="Arial"/>
        </w:rPr>
        <w:t>,</w:t>
      </w:r>
    </w:p>
    <w:p w:rsidR="00590C7C" w:rsidRPr="00BD7D11" w:rsidRDefault="00590C7C" w:rsidP="009B0576">
      <w:pPr>
        <w:pStyle w:val="normal0"/>
        <w:widowControl w:val="0"/>
        <w:spacing w:line="360" w:lineRule="auto"/>
        <w:jc w:val="both"/>
        <w:rPr>
          <w:rFonts w:ascii="Arial" w:hAnsi="Arial" w:cs="Arial"/>
          <w:sz w:val="16"/>
          <w:szCs w:val="16"/>
        </w:rPr>
      </w:pPr>
    </w:p>
    <w:p w:rsidR="00590C7C" w:rsidRDefault="00590C7C" w:rsidP="009B0576">
      <w:pPr>
        <w:pStyle w:val="normal0"/>
        <w:ind w:firstLine="709"/>
        <w:jc w:val="both"/>
        <w:rPr>
          <w:rFonts w:ascii="Arial" w:hAnsi="Arial" w:cs="Arial"/>
        </w:rPr>
      </w:pPr>
      <w:r>
        <w:rPr>
          <w:rFonts w:ascii="Arial" w:hAnsi="Arial" w:cs="Arial"/>
          <w:sz w:val="22"/>
          <w:szCs w:val="22"/>
        </w:rPr>
        <w:t xml:space="preserve">   </w:t>
      </w:r>
      <w:r>
        <w:rPr>
          <w:rFonts w:ascii="Arial" w:hAnsi="Arial" w:cs="Arial"/>
        </w:rPr>
        <w:t xml:space="preserve">Η </w:t>
      </w:r>
      <w:r>
        <w:rPr>
          <w:rFonts w:ascii="Arial" w:hAnsi="Arial" w:cs="Arial"/>
          <w:b/>
        </w:rPr>
        <w:t>Π.ΟΜ.ΕΝ.Σ</w:t>
      </w:r>
      <w:r>
        <w:rPr>
          <w:rFonts w:ascii="Arial" w:hAnsi="Arial" w:cs="Arial"/>
        </w:rPr>
        <w:t xml:space="preserve">. κατόπιν τούτου προτείνει, για την θεραπεία αυτής της αδικίας, την </w:t>
      </w:r>
      <w:r>
        <w:rPr>
          <w:rFonts w:ascii="Arial" w:hAnsi="Arial" w:cs="Arial"/>
          <w:b/>
        </w:rPr>
        <w:t>άμεση τροποποίηση</w:t>
      </w:r>
      <w:r>
        <w:rPr>
          <w:rFonts w:ascii="Arial" w:hAnsi="Arial" w:cs="Arial"/>
        </w:rPr>
        <w:t xml:space="preserve"> της παραγράφου 5 του (α) σχετικού νόμου όπως αυτή τροποποιήθηκε με το άρθρο 16 παρ.1 του (β) σχετικού, όπως παρακάτω</w:t>
      </w:r>
      <w:r>
        <w:rPr>
          <w:rFonts w:ascii="Arial" w:hAnsi="Arial" w:cs="Arial"/>
          <w:b/>
        </w:rPr>
        <w:t>:</w:t>
      </w:r>
    </w:p>
    <w:p w:rsidR="00590C7C" w:rsidRDefault="00590C7C" w:rsidP="00FD16AE">
      <w:pPr>
        <w:pStyle w:val="normal0"/>
        <w:jc w:val="both"/>
        <w:rPr>
          <w:rFonts w:ascii="Arial" w:hAnsi="Arial" w:cs="Arial"/>
        </w:rPr>
      </w:pPr>
      <w:r>
        <w:rPr>
          <w:rFonts w:ascii="Arial" w:hAnsi="Arial" w:cs="Arial"/>
        </w:rPr>
        <w:t xml:space="preserve">«1. </w:t>
      </w:r>
      <w:r w:rsidRPr="00FD16AE">
        <w:rPr>
          <w:rFonts w:ascii="Arial" w:hAnsi="Arial" w:cs="Arial"/>
          <w:b/>
          <w:u w:val="single"/>
        </w:rPr>
        <w:t>Στο προσωπικό των Ενόπλων Δυνάμεων,</w:t>
      </w:r>
      <w:r>
        <w:rPr>
          <w:rFonts w:ascii="Arial" w:hAnsi="Arial" w:cs="Arial"/>
        </w:rPr>
        <w:t xml:space="preserve"> σ</w:t>
      </w:r>
      <w:r w:rsidRPr="00FD16AE">
        <w:rPr>
          <w:rFonts w:ascii="Arial" w:hAnsi="Arial" w:cs="Arial"/>
        </w:rPr>
        <w:t>τους αστυνομικούς, συνοριακούς φύλακες και ειδικούς φρουρούς, στο λιμενικό και πυροσβεστικό προσωπικό που μετατάσσονται σε υπηρεσία γραφείου, λόγω παθήματος κατά την εκτέλεση διατεταγμένης υπηρεσίας και ένεκα αυτής, χορηγείται μηνιαίο επίδομα τριακοσίων (300) ευρώ. Το ίδιο επίδομα χορηγείται στο προαναφερόμενο προσωπικό κατά το χρόνο αποχής από τα καθήκοντά του, συνεπεία τραυματισμού του, κατά την εκτέλεση διατεταγμένης υπηρεσίας και ένεκα αυτής, από την ημέρα του παθήματος.</w:t>
      </w:r>
      <w:r w:rsidRPr="00AC2CC1">
        <w:rPr>
          <w:rFonts w:ascii="Arial" w:hAnsi="Arial" w:cs="Arial"/>
        </w:rPr>
        <w:t xml:space="preserve"> Οι προϋποθέσεις, ο τρόπος, η διαδικασία καταβολής του επιδόματος στους δικαιούχους, καθώς και κάθε άλλη αναγκαία λεπτομέρεια, ρυθμίζονται με κοινή απόφαση των Υπουργών Οικονομίας και Οικονομικών και Δημόσιας Τάξης</w:t>
      </w:r>
      <w:r>
        <w:rPr>
          <w:rFonts w:ascii="Arial" w:hAnsi="Arial" w:cs="Arial"/>
        </w:rPr>
        <w:t xml:space="preserve"> </w:t>
      </w:r>
      <w:r w:rsidRPr="00AC2CC1">
        <w:rPr>
          <w:rFonts w:ascii="Arial" w:hAnsi="Arial" w:cs="Arial"/>
          <w:b/>
          <w:u w:val="single"/>
        </w:rPr>
        <w:t>ή Εθνικής Άμυνας</w:t>
      </w:r>
      <w:r w:rsidRPr="00AC2CC1">
        <w:rPr>
          <w:rFonts w:ascii="Arial" w:hAnsi="Arial" w:cs="Arial"/>
        </w:rPr>
        <w:t>.</w:t>
      </w:r>
      <w:r>
        <w:rPr>
          <w:rFonts w:ascii="Arial" w:hAnsi="Arial" w:cs="Arial"/>
        </w:rPr>
        <w:t>»</w:t>
      </w:r>
    </w:p>
    <w:p w:rsidR="00590C7C" w:rsidRDefault="00590C7C">
      <w:pPr>
        <w:widowControl w:val="0"/>
        <w:snapToGrid w:val="0"/>
      </w:pPr>
    </w:p>
    <w:p w:rsidR="00590C7C" w:rsidRDefault="00590C7C">
      <w:pPr>
        <w:widowControl w:val="0"/>
        <w:snapToGrid w:val="0"/>
        <w:rPr>
          <w:rFonts w:ascii="Arial" w:hAnsi="Arial" w:cs="Arial"/>
          <w:color w:val="000000"/>
        </w:rPr>
      </w:pPr>
      <w:r>
        <w:t xml:space="preserve">                                                                     </w:t>
      </w:r>
      <w:r>
        <w:rPr>
          <w:rFonts w:ascii="Arial" w:hAnsi="Arial" w:cs="Arial"/>
          <w:color w:val="000000"/>
        </w:rPr>
        <w:t>Μετά τιμής</w:t>
      </w:r>
    </w:p>
    <w:p w:rsidR="00590C7C" w:rsidRDefault="00590C7C">
      <w:pPr>
        <w:widowControl w:val="0"/>
        <w:snapToGrid w:val="0"/>
      </w:pPr>
    </w:p>
    <w:p w:rsidR="00590C7C" w:rsidRPr="00143660" w:rsidRDefault="00590C7C" w:rsidP="006F57F1">
      <w:pPr>
        <w:widowControl w:val="0"/>
        <w:snapToGrid w:val="0"/>
        <w:jc w:val="center"/>
        <w:rPr>
          <w:rFonts w:ascii="Arial" w:hAnsi="Arial" w:cs="Arial"/>
        </w:rPr>
      </w:pPr>
      <w:r>
        <w:rPr>
          <w:rFonts w:ascii="Arial" w:hAnsi="Arial" w:cs="Arial"/>
          <w:color w:val="000000"/>
        </w:rPr>
        <w:t>Για το Διοικητικό Συμβούλιο</w:t>
      </w:r>
    </w:p>
    <w:p w:rsidR="00590C7C" w:rsidRDefault="00590C7C">
      <w:pPr>
        <w:widowControl w:val="0"/>
        <w:snapToGrid w:val="0"/>
        <w:jc w:val="center"/>
        <w:rPr>
          <w:rFonts w:cs="Arial Bold"/>
          <w:color w:val="000000"/>
        </w:rPr>
      </w:pPr>
    </w:p>
    <w:p w:rsidR="00590C7C" w:rsidRPr="00143660" w:rsidRDefault="00590C7C">
      <w:pPr>
        <w:widowControl w:val="0"/>
        <w:snapToGrid w:val="0"/>
        <w:jc w:val="both"/>
        <w:rPr>
          <w:rFonts w:ascii="Arial" w:hAnsi="Arial" w:cs="Arial"/>
          <w:color w:val="000000"/>
        </w:rPr>
      </w:pPr>
      <w:r w:rsidRPr="00143660">
        <w:rPr>
          <w:rFonts w:ascii="Arial" w:hAnsi="Arial" w:cs="Arial"/>
          <w:color w:val="000000"/>
        </w:rPr>
        <w:t xml:space="preserve">              Ο                                                                                  </w:t>
      </w:r>
      <w:r>
        <w:rPr>
          <w:rFonts w:ascii="Arial" w:hAnsi="Arial" w:cs="Arial"/>
          <w:color w:val="000000"/>
        </w:rPr>
        <w:t xml:space="preserve"> </w:t>
      </w:r>
      <w:r w:rsidRPr="00143660">
        <w:rPr>
          <w:rFonts w:ascii="Arial" w:hAnsi="Arial" w:cs="Arial"/>
          <w:color w:val="000000"/>
        </w:rPr>
        <w:t xml:space="preserve">         </w:t>
      </w:r>
      <w:r>
        <w:rPr>
          <w:rFonts w:ascii="Arial" w:hAnsi="Arial" w:cs="Arial"/>
          <w:color w:val="000000"/>
        </w:rPr>
        <w:t xml:space="preserve"> </w:t>
      </w:r>
      <w:r w:rsidRPr="00143660">
        <w:rPr>
          <w:rFonts w:ascii="Arial" w:hAnsi="Arial" w:cs="Arial"/>
          <w:color w:val="000000"/>
        </w:rPr>
        <w:t xml:space="preserve">    Ο</w:t>
      </w:r>
    </w:p>
    <w:p w:rsidR="00590C7C" w:rsidRPr="00143660" w:rsidRDefault="00590C7C">
      <w:pPr>
        <w:widowControl w:val="0"/>
        <w:snapToGrid w:val="0"/>
        <w:jc w:val="both"/>
        <w:rPr>
          <w:rFonts w:ascii="Arial" w:hAnsi="Arial" w:cs="Arial"/>
          <w:color w:val="000000"/>
        </w:rPr>
      </w:pPr>
      <w:r w:rsidRPr="00143660">
        <w:rPr>
          <w:rFonts w:ascii="Arial" w:hAnsi="Arial" w:cs="Arial"/>
          <w:color w:val="000000"/>
        </w:rPr>
        <w:t xml:space="preserve">      ΠΡΟΕΔΡΟΣ                         </w:t>
      </w:r>
      <w:r>
        <w:rPr>
          <w:rFonts w:ascii="Arial" w:hAnsi="Arial" w:cs="Arial"/>
          <w:color w:val="000000"/>
        </w:rPr>
        <w:t xml:space="preserve">                           </w:t>
      </w:r>
      <w:r w:rsidRPr="00143660">
        <w:rPr>
          <w:rFonts w:ascii="Arial" w:hAnsi="Arial" w:cs="Arial"/>
          <w:color w:val="000000"/>
        </w:rPr>
        <w:t xml:space="preserve">                   ΓΕΝΙΚΟΣ ΓΡΑΜΜΑΤΕΑΣ</w:t>
      </w:r>
    </w:p>
    <w:p w:rsidR="00590C7C" w:rsidRDefault="00590C7C">
      <w:pPr>
        <w:widowControl w:val="0"/>
        <w:snapToGrid w:val="0"/>
        <w:jc w:val="both"/>
        <w:rPr>
          <w:rFonts w:ascii="Arial" w:hAnsi="Arial" w:cs="Arial"/>
          <w:color w:val="000000"/>
        </w:rPr>
      </w:pPr>
    </w:p>
    <w:p w:rsidR="00590C7C" w:rsidRDefault="00590C7C">
      <w:pPr>
        <w:widowControl w:val="0"/>
        <w:snapToGrid w:val="0"/>
        <w:jc w:val="both"/>
        <w:rPr>
          <w:rFonts w:ascii="Arial" w:hAnsi="Arial" w:cs="Arial"/>
          <w:color w:val="000000"/>
        </w:rPr>
      </w:pPr>
    </w:p>
    <w:p w:rsidR="00590C7C" w:rsidRDefault="00590C7C">
      <w:pPr>
        <w:widowControl w:val="0"/>
        <w:snapToGrid w:val="0"/>
        <w:rPr>
          <w:rFonts w:ascii="Arial" w:hAnsi="Arial" w:cs="Arial"/>
          <w:color w:val="000000"/>
        </w:rPr>
      </w:pPr>
      <w:r>
        <w:rPr>
          <w:rFonts w:ascii="Arial" w:hAnsi="Arial" w:cs="Arial"/>
          <w:color w:val="000000"/>
        </w:rPr>
        <w:t>ΔΗΜΗΤΡΙΟΣ ΡΩΤΑΣ                                                               ΓΕΩΡΓΙΟΣ ΘΕΟΔΩΡΟΥ</w:t>
      </w:r>
    </w:p>
    <w:p w:rsidR="00590C7C" w:rsidRDefault="00590C7C" w:rsidP="00BD7D11">
      <w:r>
        <w:rPr>
          <w:rFonts w:ascii="Arial" w:hAnsi="Arial" w:cs="Arial"/>
          <w:color w:val="000000"/>
        </w:rPr>
        <w:t xml:space="preserve">      Επγός (ΥΔΚ)                                                                                Λγος (ΠΖ)</w:t>
      </w:r>
    </w:p>
    <w:sectPr w:rsidR="00590C7C" w:rsidSect="00FD16AE">
      <w:headerReference w:type="default" r:id="rId8"/>
      <w:footerReference w:type="default" r:id="rId9"/>
      <w:pgSz w:w="11906" w:h="16838"/>
      <w:pgMar w:top="540" w:right="1273" w:bottom="993" w:left="1134" w:header="720" w:footer="720" w:gutter="0"/>
      <w:cols w:space="720"/>
      <w:formProt w:val="0"/>
      <w:docGrid w:type="lines"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0C7C" w:rsidRDefault="00590C7C" w:rsidP="00C1360A">
      <w:r>
        <w:separator/>
      </w:r>
    </w:p>
  </w:endnote>
  <w:endnote w:type="continuationSeparator" w:id="0">
    <w:p w:rsidR="00590C7C" w:rsidRDefault="00590C7C" w:rsidP="00C136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 w:name="Liberation Sans">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0F3C52" w:usb2="00000016" w:usb3="00000000" w:csb0="0004001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Arial Bold">
    <w:altName w:val="Times New Roman"/>
    <w:panose1 w:val="00000000000000000000"/>
    <w:charset w:val="A1"/>
    <w:family w:val="auto"/>
    <w:notTrueType/>
    <w:pitch w:val="default"/>
    <w:sig w:usb0="00000083" w:usb1="00000000" w:usb2="00000000" w:usb3="00000000" w:csb0="000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7C" w:rsidRDefault="00590C7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0C7C" w:rsidRDefault="00590C7C" w:rsidP="00C1360A">
      <w:r>
        <w:separator/>
      </w:r>
    </w:p>
  </w:footnote>
  <w:footnote w:type="continuationSeparator" w:id="0">
    <w:p w:rsidR="00590C7C" w:rsidRDefault="00590C7C" w:rsidP="00C136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7C" w:rsidRDefault="00590C7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60A"/>
    <w:rsid w:val="0000658E"/>
    <w:rsid w:val="000271DB"/>
    <w:rsid w:val="000312D7"/>
    <w:rsid w:val="00061E44"/>
    <w:rsid w:val="00067C10"/>
    <w:rsid w:val="00075646"/>
    <w:rsid w:val="00076DD3"/>
    <w:rsid w:val="000822D2"/>
    <w:rsid w:val="000C2BFB"/>
    <w:rsid w:val="000C3D48"/>
    <w:rsid w:val="000D735C"/>
    <w:rsid w:val="000E4E3F"/>
    <w:rsid w:val="000E7CC3"/>
    <w:rsid w:val="001169B1"/>
    <w:rsid w:val="00126B0B"/>
    <w:rsid w:val="0013426B"/>
    <w:rsid w:val="001377A8"/>
    <w:rsid w:val="00143660"/>
    <w:rsid w:val="001716C4"/>
    <w:rsid w:val="001745EA"/>
    <w:rsid w:val="00175334"/>
    <w:rsid w:val="001B0E7F"/>
    <w:rsid w:val="001C0E98"/>
    <w:rsid w:val="001E1AA8"/>
    <w:rsid w:val="001F099C"/>
    <w:rsid w:val="002175B7"/>
    <w:rsid w:val="00220B67"/>
    <w:rsid w:val="00245A97"/>
    <w:rsid w:val="00261BF7"/>
    <w:rsid w:val="0026495D"/>
    <w:rsid w:val="00274872"/>
    <w:rsid w:val="002922F1"/>
    <w:rsid w:val="002A0794"/>
    <w:rsid w:val="002A1C16"/>
    <w:rsid w:val="002A22A8"/>
    <w:rsid w:val="002A72F9"/>
    <w:rsid w:val="002E1559"/>
    <w:rsid w:val="003009D0"/>
    <w:rsid w:val="003069ED"/>
    <w:rsid w:val="00340441"/>
    <w:rsid w:val="003647B8"/>
    <w:rsid w:val="003924A4"/>
    <w:rsid w:val="00394FEF"/>
    <w:rsid w:val="003A5754"/>
    <w:rsid w:val="003C1E7D"/>
    <w:rsid w:val="003C5F15"/>
    <w:rsid w:val="003E431E"/>
    <w:rsid w:val="003F184F"/>
    <w:rsid w:val="00447C36"/>
    <w:rsid w:val="004978A4"/>
    <w:rsid w:val="004A3618"/>
    <w:rsid w:val="004C7785"/>
    <w:rsid w:val="00502939"/>
    <w:rsid w:val="00521AED"/>
    <w:rsid w:val="00542D5A"/>
    <w:rsid w:val="00553A9D"/>
    <w:rsid w:val="00553B43"/>
    <w:rsid w:val="00584909"/>
    <w:rsid w:val="00590C7C"/>
    <w:rsid w:val="00595319"/>
    <w:rsid w:val="005B408E"/>
    <w:rsid w:val="005C1465"/>
    <w:rsid w:val="005E2251"/>
    <w:rsid w:val="005F76C6"/>
    <w:rsid w:val="00643A89"/>
    <w:rsid w:val="0067588F"/>
    <w:rsid w:val="006A13A1"/>
    <w:rsid w:val="006F57F1"/>
    <w:rsid w:val="00734D95"/>
    <w:rsid w:val="0074248C"/>
    <w:rsid w:val="007523F2"/>
    <w:rsid w:val="00754DEB"/>
    <w:rsid w:val="00776351"/>
    <w:rsid w:val="00777962"/>
    <w:rsid w:val="007B1706"/>
    <w:rsid w:val="007F1A8E"/>
    <w:rsid w:val="00803F42"/>
    <w:rsid w:val="00805740"/>
    <w:rsid w:val="00806C55"/>
    <w:rsid w:val="008427AB"/>
    <w:rsid w:val="0088437F"/>
    <w:rsid w:val="00887398"/>
    <w:rsid w:val="00892E0C"/>
    <w:rsid w:val="008B1AA0"/>
    <w:rsid w:val="008C79B2"/>
    <w:rsid w:val="008D1D56"/>
    <w:rsid w:val="008F7839"/>
    <w:rsid w:val="0090399B"/>
    <w:rsid w:val="00911080"/>
    <w:rsid w:val="00967D60"/>
    <w:rsid w:val="009718F7"/>
    <w:rsid w:val="00986C37"/>
    <w:rsid w:val="00991F57"/>
    <w:rsid w:val="009973A0"/>
    <w:rsid w:val="009A08E0"/>
    <w:rsid w:val="009B0576"/>
    <w:rsid w:val="009B2A27"/>
    <w:rsid w:val="009F3496"/>
    <w:rsid w:val="00A2201B"/>
    <w:rsid w:val="00A30608"/>
    <w:rsid w:val="00A3233D"/>
    <w:rsid w:val="00A67160"/>
    <w:rsid w:val="00A71C47"/>
    <w:rsid w:val="00A92EDC"/>
    <w:rsid w:val="00AA71F7"/>
    <w:rsid w:val="00AB0AD9"/>
    <w:rsid w:val="00AC2CC1"/>
    <w:rsid w:val="00AC571E"/>
    <w:rsid w:val="00AE2447"/>
    <w:rsid w:val="00AF07A1"/>
    <w:rsid w:val="00B03DCA"/>
    <w:rsid w:val="00B075E2"/>
    <w:rsid w:val="00B10930"/>
    <w:rsid w:val="00B41C7C"/>
    <w:rsid w:val="00BD7521"/>
    <w:rsid w:val="00BD7D11"/>
    <w:rsid w:val="00BE6AFC"/>
    <w:rsid w:val="00BE7586"/>
    <w:rsid w:val="00C06215"/>
    <w:rsid w:val="00C1360A"/>
    <w:rsid w:val="00C23710"/>
    <w:rsid w:val="00C24A87"/>
    <w:rsid w:val="00C507FE"/>
    <w:rsid w:val="00C53D9F"/>
    <w:rsid w:val="00C7078B"/>
    <w:rsid w:val="00C7122E"/>
    <w:rsid w:val="00CB3907"/>
    <w:rsid w:val="00CB4E80"/>
    <w:rsid w:val="00CC1EF8"/>
    <w:rsid w:val="00CE44F6"/>
    <w:rsid w:val="00CF4266"/>
    <w:rsid w:val="00D44511"/>
    <w:rsid w:val="00E006E6"/>
    <w:rsid w:val="00E0298F"/>
    <w:rsid w:val="00E36807"/>
    <w:rsid w:val="00E71703"/>
    <w:rsid w:val="00E9558D"/>
    <w:rsid w:val="00EA7902"/>
    <w:rsid w:val="00EC2CCA"/>
    <w:rsid w:val="00EF3DB8"/>
    <w:rsid w:val="00F161DF"/>
    <w:rsid w:val="00F3355F"/>
    <w:rsid w:val="00F33566"/>
    <w:rsid w:val="00F33660"/>
    <w:rsid w:val="00F445B9"/>
    <w:rsid w:val="00F80A5C"/>
    <w:rsid w:val="00F837E1"/>
    <w:rsid w:val="00F915D4"/>
    <w:rsid w:val="00FC0967"/>
    <w:rsid w:val="00FC28D4"/>
    <w:rsid w:val="00FC573E"/>
    <w:rsid w:val="00FD006D"/>
    <w:rsid w:val="00FD16AE"/>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A0"/>
    <w:rPr>
      <w:sz w:val="24"/>
      <w:szCs w:val="24"/>
    </w:rPr>
  </w:style>
  <w:style w:type="paragraph" w:styleId="Heading1">
    <w:name w:val="heading 1"/>
    <w:basedOn w:val="normal0"/>
    <w:next w:val="normal0"/>
    <w:link w:val="Heading1Char"/>
    <w:uiPriority w:val="99"/>
    <w:qFormat/>
    <w:locked/>
    <w:rsid w:val="009B0576"/>
    <w:pPr>
      <w:keepNext/>
      <w:keepLines/>
      <w:spacing w:before="480" w:after="120"/>
      <w:contextualSpacing/>
      <w:outlineLvl w:val="0"/>
    </w:pPr>
    <w:rPr>
      <w:b/>
      <w:sz w:val="48"/>
      <w:szCs w:val="48"/>
    </w:rPr>
  </w:style>
  <w:style w:type="paragraph" w:styleId="Heading2">
    <w:name w:val="heading 2"/>
    <w:basedOn w:val="normal0"/>
    <w:next w:val="normal0"/>
    <w:link w:val="Heading2Char"/>
    <w:uiPriority w:val="99"/>
    <w:qFormat/>
    <w:locked/>
    <w:rsid w:val="009B0576"/>
    <w:pPr>
      <w:keepNext/>
      <w:keepLines/>
      <w:spacing w:before="360" w:after="80"/>
      <w:contextualSpacing/>
      <w:outlineLvl w:val="1"/>
    </w:pPr>
    <w:rPr>
      <w:b/>
      <w:sz w:val="36"/>
      <w:szCs w:val="36"/>
    </w:rPr>
  </w:style>
  <w:style w:type="paragraph" w:styleId="Heading3">
    <w:name w:val="heading 3"/>
    <w:basedOn w:val="normal0"/>
    <w:next w:val="normal0"/>
    <w:link w:val="Heading3Char"/>
    <w:uiPriority w:val="99"/>
    <w:qFormat/>
    <w:locked/>
    <w:rsid w:val="009B0576"/>
    <w:pPr>
      <w:keepNext/>
      <w:keepLines/>
      <w:spacing w:before="280" w:after="80"/>
      <w:contextualSpacing/>
      <w:outlineLvl w:val="2"/>
    </w:pPr>
    <w:rPr>
      <w:b/>
      <w:sz w:val="28"/>
      <w:szCs w:val="28"/>
    </w:rPr>
  </w:style>
  <w:style w:type="paragraph" w:styleId="Heading4">
    <w:name w:val="heading 4"/>
    <w:basedOn w:val="normal0"/>
    <w:next w:val="normal0"/>
    <w:link w:val="Heading4Char"/>
    <w:uiPriority w:val="99"/>
    <w:qFormat/>
    <w:locked/>
    <w:rsid w:val="009B0576"/>
    <w:pPr>
      <w:keepNext/>
      <w:keepLines/>
      <w:spacing w:before="240" w:after="40"/>
      <w:contextualSpacing/>
      <w:outlineLvl w:val="3"/>
    </w:pPr>
    <w:rPr>
      <w:b/>
    </w:rPr>
  </w:style>
  <w:style w:type="paragraph" w:styleId="Heading5">
    <w:name w:val="heading 5"/>
    <w:basedOn w:val="normal0"/>
    <w:next w:val="normal0"/>
    <w:link w:val="Heading5Char"/>
    <w:uiPriority w:val="99"/>
    <w:qFormat/>
    <w:locked/>
    <w:rsid w:val="009B0576"/>
    <w:pPr>
      <w:keepNext/>
      <w:keepLines/>
      <w:spacing w:before="220" w:after="40"/>
      <w:contextualSpacing/>
      <w:outlineLvl w:val="4"/>
    </w:pPr>
    <w:rPr>
      <w:b/>
      <w:sz w:val="22"/>
      <w:szCs w:val="22"/>
    </w:rPr>
  </w:style>
  <w:style w:type="paragraph" w:styleId="Heading6">
    <w:name w:val="heading 6"/>
    <w:basedOn w:val="normal0"/>
    <w:next w:val="normal0"/>
    <w:link w:val="Heading6Char"/>
    <w:uiPriority w:val="99"/>
    <w:qFormat/>
    <w:locked/>
    <w:rsid w:val="009B0576"/>
    <w:pPr>
      <w:keepNext/>
      <w:keepLines/>
      <w:spacing w:before="200" w:after="40"/>
      <w:contextualSpacing/>
      <w:outlineLvl w:val="5"/>
    </w:pPr>
    <w:rPr>
      <w:b/>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75646"/>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075646"/>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075646"/>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075646"/>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075646"/>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075646"/>
    <w:rPr>
      <w:rFonts w:ascii="Calibri" w:hAnsi="Calibri" w:cs="Times New Roman"/>
      <w:b/>
      <w:bCs/>
    </w:rPr>
  </w:style>
  <w:style w:type="character" w:customStyle="1" w:styleId="HeaderChar">
    <w:name w:val="Header Char"/>
    <w:uiPriority w:val="99"/>
    <w:semiHidden/>
    <w:locked/>
    <w:rsid w:val="00C1360A"/>
    <w:rPr>
      <w:sz w:val="24"/>
    </w:rPr>
  </w:style>
  <w:style w:type="character" w:customStyle="1" w:styleId="FooterChar">
    <w:name w:val="Footer Char"/>
    <w:uiPriority w:val="99"/>
    <w:semiHidden/>
    <w:locked/>
    <w:rsid w:val="00C1360A"/>
    <w:rPr>
      <w:sz w:val="24"/>
    </w:rPr>
  </w:style>
  <w:style w:type="character" w:customStyle="1" w:styleId="InternetLink">
    <w:name w:val="Internet Link"/>
    <w:basedOn w:val="DefaultParagraphFont"/>
    <w:uiPriority w:val="99"/>
    <w:rsid w:val="009973A0"/>
    <w:rPr>
      <w:rFonts w:cs="Times New Roman"/>
      <w:color w:val="0000FF"/>
      <w:u w:val="single"/>
    </w:rPr>
  </w:style>
  <w:style w:type="paragraph" w:customStyle="1" w:styleId="Heading">
    <w:name w:val="Heading"/>
    <w:basedOn w:val="Normal"/>
    <w:next w:val="TextBody"/>
    <w:uiPriority w:val="99"/>
    <w:rsid w:val="00C1360A"/>
    <w:pPr>
      <w:keepNext/>
      <w:spacing w:before="240" w:after="120"/>
    </w:pPr>
    <w:rPr>
      <w:rFonts w:ascii="Liberation Sans" w:eastAsia="Microsoft YaHei" w:hAnsi="Liberation Sans" w:cs="Arial"/>
      <w:sz w:val="28"/>
      <w:szCs w:val="28"/>
    </w:rPr>
  </w:style>
  <w:style w:type="paragraph" w:customStyle="1" w:styleId="TextBody">
    <w:name w:val="Text Body"/>
    <w:basedOn w:val="Normal"/>
    <w:uiPriority w:val="99"/>
    <w:rsid w:val="00C1360A"/>
    <w:pPr>
      <w:spacing w:after="140" w:line="288" w:lineRule="auto"/>
    </w:pPr>
  </w:style>
  <w:style w:type="paragraph" w:styleId="List">
    <w:name w:val="List"/>
    <w:basedOn w:val="TextBody"/>
    <w:uiPriority w:val="99"/>
    <w:rsid w:val="00C1360A"/>
    <w:rPr>
      <w:rFonts w:cs="Arial"/>
    </w:rPr>
  </w:style>
  <w:style w:type="paragraph" w:styleId="Caption">
    <w:name w:val="caption"/>
    <w:basedOn w:val="Normal"/>
    <w:uiPriority w:val="99"/>
    <w:qFormat/>
    <w:rsid w:val="00C1360A"/>
    <w:pPr>
      <w:suppressLineNumbers/>
      <w:spacing w:before="120" w:after="120"/>
    </w:pPr>
    <w:rPr>
      <w:rFonts w:cs="Arial"/>
      <w:i/>
      <w:iCs/>
    </w:rPr>
  </w:style>
  <w:style w:type="paragraph" w:customStyle="1" w:styleId="Index">
    <w:name w:val="Index"/>
    <w:basedOn w:val="Normal"/>
    <w:uiPriority w:val="99"/>
    <w:rsid w:val="00C1360A"/>
    <w:pPr>
      <w:suppressLineNumbers/>
    </w:pPr>
    <w:rPr>
      <w:rFonts w:cs="Arial"/>
    </w:rPr>
  </w:style>
  <w:style w:type="paragraph" w:styleId="Header">
    <w:name w:val="header"/>
    <w:basedOn w:val="Normal"/>
    <w:link w:val="HeaderChar1"/>
    <w:uiPriority w:val="99"/>
    <w:rsid w:val="009973A0"/>
    <w:pPr>
      <w:tabs>
        <w:tab w:val="center" w:pos="4153"/>
        <w:tab w:val="right" w:pos="8306"/>
      </w:tabs>
    </w:pPr>
  </w:style>
  <w:style w:type="character" w:customStyle="1" w:styleId="HeaderChar1">
    <w:name w:val="Header Char1"/>
    <w:basedOn w:val="DefaultParagraphFont"/>
    <w:link w:val="Header"/>
    <w:uiPriority w:val="99"/>
    <w:semiHidden/>
    <w:locked/>
    <w:rsid w:val="00F161DF"/>
    <w:rPr>
      <w:rFonts w:cs="Times New Roman"/>
      <w:sz w:val="24"/>
      <w:szCs w:val="24"/>
    </w:rPr>
  </w:style>
  <w:style w:type="paragraph" w:styleId="Footer">
    <w:name w:val="footer"/>
    <w:basedOn w:val="Normal"/>
    <w:link w:val="FooterChar1"/>
    <w:uiPriority w:val="99"/>
    <w:rsid w:val="009973A0"/>
    <w:pPr>
      <w:tabs>
        <w:tab w:val="center" w:pos="4153"/>
        <w:tab w:val="right" w:pos="8306"/>
      </w:tabs>
    </w:pPr>
  </w:style>
  <w:style w:type="character" w:customStyle="1" w:styleId="FooterChar1">
    <w:name w:val="Footer Char1"/>
    <w:basedOn w:val="DefaultParagraphFont"/>
    <w:link w:val="Footer"/>
    <w:uiPriority w:val="99"/>
    <w:semiHidden/>
    <w:locked/>
    <w:rsid w:val="00F161DF"/>
    <w:rPr>
      <w:rFonts w:cs="Times New Roman"/>
      <w:sz w:val="24"/>
      <w:szCs w:val="24"/>
    </w:rPr>
  </w:style>
  <w:style w:type="paragraph" w:customStyle="1" w:styleId="FrameContents">
    <w:name w:val="Frame Contents"/>
    <w:basedOn w:val="Normal"/>
    <w:uiPriority w:val="99"/>
    <w:rsid w:val="00C1360A"/>
  </w:style>
  <w:style w:type="character" w:styleId="Strong">
    <w:name w:val="Strong"/>
    <w:basedOn w:val="DefaultParagraphFont"/>
    <w:uiPriority w:val="99"/>
    <w:qFormat/>
    <w:locked/>
    <w:rsid w:val="000E4E3F"/>
    <w:rPr>
      <w:rFonts w:cs="Times New Roman"/>
      <w:b/>
      <w:bCs/>
    </w:rPr>
  </w:style>
  <w:style w:type="paragraph" w:customStyle="1" w:styleId="normal0">
    <w:name w:val="normal"/>
    <w:uiPriority w:val="99"/>
    <w:rsid w:val="009B0576"/>
    <w:rPr>
      <w:color w:val="000000"/>
      <w:sz w:val="24"/>
      <w:szCs w:val="24"/>
    </w:rPr>
  </w:style>
  <w:style w:type="paragraph" w:styleId="Title">
    <w:name w:val="Title"/>
    <w:basedOn w:val="normal0"/>
    <w:next w:val="normal0"/>
    <w:link w:val="TitleChar"/>
    <w:uiPriority w:val="99"/>
    <w:qFormat/>
    <w:locked/>
    <w:rsid w:val="009B0576"/>
    <w:pPr>
      <w:keepNext/>
      <w:keepLines/>
      <w:spacing w:before="480" w:after="120"/>
      <w:contextualSpacing/>
    </w:pPr>
    <w:rPr>
      <w:b/>
      <w:sz w:val="72"/>
      <w:szCs w:val="72"/>
    </w:rPr>
  </w:style>
  <w:style w:type="character" w:customStyle="1" w:styleId="TitleChar">
    <w:name w:val="Title Char"/>
    <w:basedOn w:val="DefaultParagraphFont"/>
    <w:link w:val="Title"/>
    <w:uiPriority w:val="99"/>
    <w:locked/>
    <w:rsid w:val="00075646"/>
    <w:rPr>
      <w:rFonts w:ascii="Cambria" w:hAnsi="Cambria" w:cs="Times New Roman"/>
      <w:b/>
      <w:bCs/>
      <w:kern w:val="28"/>
      <w:sz w:val="32"/>
      <w:szCs w:val="32"/>
    </w:rPr>
  </w:style>
  <w:style w:type="paragraph" w:styleId="Subtitle">
    <w:name w:val="Subtitle"/>
    <w:basedOn w:val="normal0"/>
    <w:next w:val="normal0"/>
    <w:link w:val="SubtitleChar"/>
    <w:uiPriority w:val="99"/>
    <w:qFormat/>
    <w:locked/>
    <w:rsid w:val="009B0576"/>
    <w:pPr>
      <w:keepNext/>
      <w:keepLines/>
      <w:spacing w:before="360" w:after="80"/>
      <w:contextualSpacing/>
    </w:pPr>
    <w:rPr>
      <w:rFonts w:ascii="Georgia" w:hAnsi="Georgia" w:cs="Georgia"/>
      <w:i/>
      <w:color w:val="666666"/>
      <w:sz w:val="48"/>
      <w:szCs w:val="48"/>
    </w:rPr>
  </w:style>
  <w:style w:type="character" w:customStyle="1" w:styleId="SubtitleChar">
    <w:name w:val="Subtitle Char"/>
    <w:basedOn w:val="DefaultParagraphFont"/>
    <w:link w:val="Subtitle"/>
    <w:uiPriority w:val="99"/>
    <w:locked/>
    <w:rsid w:val="00075646"/>
    <w:rPr>
      <w:rFonts w:ascii="Cambria" w:hAnsi="Cambria" w:cs="Times New Roman"/>
      <w:sz w:val="24"/>
      <w:szCs w:val="24"/>
    </w:rPr>
  </w:style>
</w:styles>
</file>

<file path=word/webSettings.xml><?xml version="1.0" encoding="utf-8"?>
<w:webSettings xmlns:r="http://schemas.openxmlformats.org/officeDocument/2006/relationships" xmlns:w="http://schemas.openxmlformats.org/wordprocessingml/2006/main">
  <w:divs>
    <w:div w:id="1266962312">
      <w:marLeft w:val="0"/>
      <w:marRight w:val="0"/>
      <w:marTop w:val="0"/>
      <w:marBottom w:val="0"/>
      <w:divBdr>
        <w:top w:val="none" w:sz="0" w:space="0" w:color="auto"/>
        <w:left w:val="none" w:sz="0" w:space="0" w:color="auto"/>
        <w:bottom w:val="none" w:sz="0" w:space="0" w:color="auto"/>
        <w:right w:val="none" w:sz="0" w:space="0" w:color="auto"/>
      </w:divBdr>
      <w:divsChild>
        <w:div w:id="1266962303">
          <w:marLeft w:val="0"/>
          <w:marRight w:val="0"/>
          <w:marTop w:val="0"/>
          <w:marBottom w:val="0"/>
          <w:divBdr>
            <w:top w:val="none" w:sz="0" w:space="0" w:color="auto"/>
            <w:left w:val="none" w:sz="0" w:space="0" w:color="auto"/>
            <w:bottom w:val="none" w:sz="0" w:space="0" w:color="auto"/>
            <w:right w:val="none" w:sz="0" w:space="0" w:color="auto"/>
          </w:divBdr>
        </w:div>
        <w:div w:id="1266962304">
          <w:marLeft w:val="0"/>
          <w:marRight w:val="0"/>
          <w:marTop w:val="0"/>
          <w:marBottom w:val="0"/>
          <w:divBdr>
            <w:top w:val="none" w:sz="0" w:space="0" w:color="auto"/>
            <w:left w:val="none" w:sz="0" w:space="0" w:color="auto"/>
            <w:bottom w:val="none" w:sz="0" w:space="0" w:color="auto"/>
            <w:right w:val="none" w:sz="0" w:space="0" w:color="auto"/>
          </w:divBdr>
        </w:div>
        <w:div w:id="1266962305">
          <w:marLeft w:val="0"/>
          <w:marRight w:val="0"/>
          <w:marTop w:val="0"/>
          <w:marBottom w:val="0"/>
          <w:divBdr>
            <w:top w:val="none" w:sz="0" w:space="0" w:color="auto"/>
            <w:left w:val="none" w:sz="0" w:space="0" w:color="auto"/>
            <w:bottom w:val="none" w:sz="0" w:space="0" w:color="auto"/>
            <w:right w:val="none" w:sz="0" w:space="0" w:color="auto"/>
          </w:divBdr>
        </w:div>
        <w:div w:id="1266962306">
          <w:marLeft w:val="0"/>
          <w:marRight w:val="0"/>
          <w:marTop w:val="0"/>
          <w:marBottom w:val="0"/>
          <w:divBdr>
            <w:top w:val="none" w:sz="0" w:space="0" w:color="auto"/>
            <w:left w:val="none" w:sz="0" w:space="0" w:color="auto"/>
            <w:bottom w:val="none" w:sz="0" w:space="0" w:color="auto"/>
            <w:right w:val="none" w:sz="0" w:space="0" w:color="auto"/>
          </w:divBdr>
        </w:div>
        <w:div w:id="1266962307">
          <w:marLeft w:val="0"/>
          <w:marRight w:val="0"/>
          <w:marTop w:val="0"/>
          <w:marBottom w:val="0"/>
          <w:divBdr>
            <w:top w:val="none" w:sz="0" w:space="0" w:color="auto"/>
            <w:left w:val="none" w:sz="0" w:space="0" w:color="auto"/>
            <w:bottom w:val="none" w:sz="0" w:space="0" w:color="auto"/>
            <w:right w:val="none" w:sz="0" w:space="0" w:color="auto"/>
          </w:divBdr>
        </w:div>
        <w:div w:id="1266962308">
          <w:marLeft w:val="0"/>
          <w:marRight w:val="0"/>
          <w:marTop w:val="0"/>
          <w:marBottom w:val="0"/>
          <w:divBdr>
            <w:top w:val="none" w:sz="0" w:space="0" w:color="auto"/>
            <w:left w:val="none" w:sz="0" w:space="0" w:color="auto"/>
            <w:bottom w:val="none" w:sz="0" w:space="0" w:color="auto"/>
            <w:right w:val="none" w:sz="0" w:space="0" w:color="auto"/>
          </w:divBdr>
        </w:div>
        <w:div w:id="1266962309">
          <w:marLeft w:val="0"/>
          <w:marRight w:val="0"/>
          <w:marTop w:val="0"/>
          <w:marBottom w:val="0"/>
          <w:divBdr>
            <w:top w:val="none" w:sz="0" w:space="0" w:color="auto"/>
            <w:left w:val="none" w:sz="0" w:space="0" w:color="auto"/>
            <w:bottom w:val="none" w:sz="0" w:space="0" w:color="auto"/>
            <w:right w:val="none" w:sz="0" w:space="0" w:color="auto"/>
          </w:divBdr>
        </w:div>
        <w:div w:id="1266962310">
          <w:marLeft w:val="0"/>
          <w:marRight w:val="0"/>
          <w:marTop w:val="0"/>
          <w:marBottom w:val="0"/>
          <w:divBdr>
            <w:top w:val="none" w:sz="0" w:space="0" w:color="auto"/>
            <w:left w:val="none" w:sz="0" w:space="0" w:color="auto"/>
            <w:bottom w:val="none" w:sz="0" w:space="0" w:color="auto"/>
            <w:right w:val="none" w:sz="0" w:space="0" w:color="auto"/>
          </w:divBdr>
        </w:div>
        <w:div w:id="1266962311">
          <w:marLeft w:val="0"/>
          <w:marRight w:val="0"/>
          <w:marTop w:val="0"/>
          <w:marBottom w:val="0"/>
          <w:divBdr>
            <w:top w:val="none" w:sz="0" w:space="0" w:color="auto"/>
            <w:left w:val="none" w:sz="0" w:space="0" w:color="auto"/>
            <w:bottom w:val="none" w:sz="0" w:space="0" w:color="auto"/>
            <w:right w:val="none" w:sz="0" w:space="0" w:color="auto"/>
          </w:divBdr>
        </w:div>
        <w:div w:id="1266962313">
          <w:marLeft w:val="0"/>
          <w:marRight w:val="0"/>
          <w:marTop w:val="0"/>
          <w:marBottom w:val="0"/>
          <w:divBdr>
            <w:top w:val="none" w:sz="0" w:space="0" w:color="auto"/>
            <w:left w:val="none" w:sz="0" w:space="0" w:color="auto"/>
            <w:bottom w:val="none" w:sz="0" w:space="0" w:color="auto"/>
            <w:right w:val="none" w:sz="0" w:space="0" w:color="auto"/>
          </w:divBdr>
        </w:div>
        <w:div w:id="1266962314">
          <w:marLeft w:val="0"/>
          <w:marRight w:val="0"/>
          <w:marTop w:val="0"/>
          <w:marBottom w:val="0"/>
          <w:divBdr>
            <w:top w:val="none" w:sz="0" w:space="0" w:color="auto"/>
            <w:left w:val="none" w:sz="0" w:space="0" w:color="auto"/>
            <w:bottom w:val="none" w:sz="0" w:space="0" w:color="auto"/>
            <w:right w:val="none" w:sz="0" w:space="0" w:color="auto"/>
          </w:divBdr>
        </w:div>
        <w:div w:id="12669623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pomens.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TotalTime>
  <Pages>3</Pages>
  <Words>653</Words>
  <Characters>3531</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3</cp:revision>
  <dcterms:created xsi:type="dcterms:W3CDTF">2017-10-13T15:45:00Z</dcterms:created>
  <dcterms:modified xsi:type="dcterms:W3CDTF">2017-10-13T15:56:00Z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