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4471B" w:rsidRDefault="0034471B">
      <w:pPr>
        <w:framePr w:w="6122" w:h="552" w:hRule="exact" w:wrap="auto" w:vAnchor="page" w:hAnchor="page" w:x="5182" w:y="1145"/>
        <w:widowControl w:val="0"/>
        <w:snapToGrid w:val="0"/>
      </w:pPr>
      <w:r>
        <w:rPr>
          <w:rFonts w:ascii="Arial" w:hAnsi="Arial" w:cs="Arial"/>
          <w:b/>
          <w:color w:val="000000"/>
        </w:rPr>
        <w:t>Πανελλήνια Ομοσπονδία Ενώσεων Στρατιωτικών</w:t>
      </w:r>
    </w:p>
    <w:p w:rsidR="0034471B" w:rsidRDefault="0034471B">
      <w:pPr>
        <w:framePr w:w="6122" w:h="552" w:hRule="exact" w:wrap="auto" w:vAnchor="page" w:hAnchor="page" w:x="5182" w:y="1145"/>
        <w:widowControl w:val="0"/>
        <w:snapToGrid w:val="0"/>
      </w:pPr>
      <w:r>
        <w:rPr>
          <w:rFonts w:ascii="Arial" w:hAnsi="Arial" w:cs="Arial"/>
          <w:b/>
          <w:color w:val="000000"/>
        </w:rPr>
        <w:t xml:space="preserve">                               (Π.ΟΜ.ΕΝ.Σ.) </w:t>
      </w:r>
    </w:p>
    <w:p w:rsidR="0034471B" w:rsidRDefault="0034471B">
      <w:pPr>
        <w:widowControl w:val="0"/>
        <w:snapToGrid w:val="0"/>
        <w:rPr>
          <w:rFonts w:ascii="Arial" w:hAnsi="Arial" w:cs="Arial"/>
          <w:color w:val="000000"/>
          <w:sz w:val="21"/>
          <w:szCs w:val="21"/>
        </w:rPr>
      </w:pPr>
      <w:r>
        <w:rPr>
          <w:noProof/>
        </w:rPr>
        <w:pict>
          <v:rect id="shape_0" o:spid="_x0000_s1026" style="position:absolute;margin-left:-7.6pt;margin-top:-16.6pt;width:196.6pt;height:176.65pt;z-index:251658240" stroked="f" strokecolor="#3465a4">
            <v:stroke joinstyle="round"/>
            <v:imagedata r:id="rId7" o:title=""/>
          </v:rect>
        </w:pict>
      </w:r>
    </w:p>
    <w:p w:rsidR="0034471B" w:rsidRDefault="0034471B">
      <w:pPr>
        <w:widowControl w:val="0"/>
        <w:snapToGrid w:val="0"/>
        <w:rPr>
          <w:rFonts w:ascii="Arial" w:hAnsi="Arial" w:cs="Arial"/>
          <w:color w:val="000000"/>
          <w:sz w:val="21"/>
          <w:szCs w:val="21"/>
        </w:rPr>
      </w:pPr>
    </w:p>
    <w:p w:rsidR="0034471B" w:rsidRDefault="0034471B">
      <w:pPr>
        <w:widowControl w:val="0"/>
        <w:snapToGrid w:val="0"/>
        <w:rPr>
          <w:rFonts w:ascii="Arial" w:hAnsi="Arial" w:cs="Arial"/>
          <w:color w:val="000000"/>
          <w:sz w:val="21"/>
          <w:szCs w:val="21"/>
        </w:rPr>
      </w:pPr>
    </w:p>
    <w:p w:rsidR="0034471B" w:rsidRDefault="0034471B">
      <w:pPr>
        <w:widowControl w:val="0"/>
        <w:snapToGrid w:val="0"/>
        <w:rPr>
          <w:rFonts w:ascii="Arial" w:hAnsi="Arial" w:cs="Arial"/>
          <w:color w:val="000000"/>
          <w:sz w:val="21"/>
          <w:szCs w:val="21"/>
        </w:rPr>
      </w:pPr>
    </w:p>
    <w:p w:rsidR="0034471B" w:rsidRDefault="0034471B">
      <w:pPr>
        <w:widowControl w:val="0"/>
        <w:snapToGrid w:val="0"/>
        <w:rPr>
          <w:rFonts w:ascii="Arial" w:hAnsi="Arial" w:cs="Arial"/>
          <w:color w:val="000000"/>
          <w:sz w:val="21"/>
          <w:szCs w:val="21"/>
        </w:rPr>
      </w:pPr>
    </w:p>
    <w:p w:rsidR="0034471B" w:rsidRDefault="0034471B">
      <w:pPr>
        <w:widowControl w:val="0"/>
        <w:snapToGrid w:val="0"/>
        <w:rPr>
          <w:rFonts w:ascii="Arial" w:hAnsi="Arial" w:cs="Arial"/>
          <w:color w:val="000000"/>
          <w:sz w:val="21"/>
          <w:szCs w:val="21"/>
        </w:rPr>
      </w:pPr>
    </w:p>
    <w:p w:rsidR="0034471B" w:rsidRDefault="0034471B">
      <w:pPr>
        <w:framePr w:w="5642" w:h="845" w:hRule="exact" w:wrap="auto" w:vAnchor="page" w:hAnchor="page" w:x="5182" w:y="1985"/>
        <w:widowControl w:val="0"/>
        <w:snapToGrid w:val="0"/>
        <w:jc w:val="both"/>
      </w:pPr>
      <w:r>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34471B" w:rsidRDefault="0034471B">
      <w:pPr>
        <w:widowControl w:val="0"/>
        <w:snapToGrid w:val="0"/>
        <w:jc w:val="center"/>
        <w:rPr>
          <w:rFonts w:ascii="Arial" w:hAnsi="Arial" w:cs="Arial"/>
          <w:color w:val="000000"/>
          <w:sz w:val="21"/>
          <w:szCs w:val="21"/>
        </w:rPr>
      </w:pPr>
    </w:p>
    <w:p w:rsidR="0034471B" w:rsidRDefault="0034471B">
      <w:pPr>
        <w:widowControl w:val="0"/>
        <w:snapToGrid w:val="0"/>
        <w:rPr>
          <w:rFonts w:ascii="Arial" w:hAnsi="Arial" w:cs="Arial"/>
          <w:color w:val="000000"/>
          <w:sz w:val="21"/>
          <w:szCs w:val="21"/>
        </w:rPr>
      </w:pPr>
    </w:p>
    <w:p w:rsidR="0034471B" w:rsidRDefault="0034471B">
      <w:pPr>
        <w:framePr w:w="2762" w:h="365" w:hRule="exact" w:wrap="auto" w:vAnchor="page" w:hAnchor="page" w:x="5182" w:y="3545"/>
        <w:widowControl w:val="0"/>
        <w:snapToGrid w:val="0"/>
      </w:pPr>
      <w:r>
        <w:rPr>
          <w:rFonts w:ascii="Arial" w:hAnsi="Arial" w:cs="Arial"/>
          <w:color w:val="000000"/>
          <w:sz w:val="18"/>
          <w:szCs w:val="18"/>
          <w:lang w:val="en-GB"/>
        </w:rPr>
        <w:t>Email</w:t>
      </w:r>
      <w:r>
        <w:rPr>
          <w:rFonts w:ascii="Arial" w:hAnsi="Arial" w:cs="Arial"/>
          <w:color w:val="000000"/>
          <w:sz w:val="18"/>
          <w:szCs w:val="18"/>
        </w:rPr>
        <w:t xml:space="preserve">: </w:t>
      </w:r>
      <w:r>
        <w:rPr>
          <w:rFonts w:ascii="Arial" w:hAnsi="Arial" w:cs="Arial"/>
          <w:color w:val="000000"/>
          <w:sz w:val="18"/>
          <w:szCs w:val="18"/>
          <w:lang w:val="en-GB"/>
        </w:rPr>
        <w:t>info</w:t>
      </w:r>
      <w:r>
        <w:rPr>
          <w:rFonts w:ascii="Arial" w:hAnsi="Arial" w:cs="Arial"/>
          <w:color w:val="000000"/>
          <w:sz w:val="18"/>
          <w:szCs w:val="18"/>
        </w:rPr>
        <w:t>@</w:t>
      </w:r>
      <w:r>
        <w:rPr>
          <w:rFonts w:ascii="Arial" w:hAnsi="Arial" w:cs="Arial"/>
          <w:color w:val="000000"/>
          <w:sz w:val="18"/>
          <w:szCs w:val="18"/>
          <w:lang w:val="en-GB"/>
        </w:rPr>
        <w:t>pomens</w:t>
      </w:r>
      <w:r>
        <w:rPr>
          <w:rFonts w:ascii="Arial" w:hAnsi="Arial" w:cs="Arial"/>
          <w:color w:val="000000"/>
          <w:sz w:val="18"/>
          <w:szCs w:val="18"/>
        </w:rPr>
        <w:t>.</w:t>
      </w:r>
      <w:r>
        <w:rPr>
          <w:rFonts w:ascii="Arial" w:hAnsi="Arial" w:cs="Arial"/>
          <w:color w:val="000000"/>
          <w:sz w:val="18"/>
          <w:szCs w:val="18"/>
          <w:lang w:val="en-GB"/>
        </w:rPr>
        <w:t>gr</w:t>
      </w:r>
    </w:p>
    <w:p w:rsidR="0034471B" w:rsidRDefault="0034471B">
      <w:pPr>
        <w:framePr w:w="5762" w:h="414" w:hRule="exact" w:wrap="auto" w:vAnchor="page" w:hAnchor="page" w:x="5182" w:y="2945"/>
        <w:widowControl w:val="0"/>
        <w:snapToGrid w:val="0"/>
      </w:pPr>
      <w:r>
        <w:rPr>
          <w:rFonts w:ascii="Arial" w:hAnsi="Arial" w:cs="Arial"/>
          <w:color w:val="000000"/>
          <w:sz w:val="18"/>
          <w:szCs w:val="18"/>
        </w:rPr>
        <w:t xml:space="preserve">Ηλεκτρονική διεύθυνση: </w:t>
      </w:r>
      <w:hyperlink r:id="rId8">
        <w:r>
          <w:rPr>
            <w:rStyle w:val="InternetLink"/>
            <w:rFonts w:ascii="Arial" w:hAnsi="Arial" w:cs="Arial"/>
            <w:sz w:val="18"/>
            <w:szCs w:val="18"/>
          </w:rPr>
          <w:t>www.</w:t>
        </w:r>
        <w:r>
          <w:rPr>
            <w:rStyle w:val="InternetLink"/>
            <w:rFonts w:ascii="Arial" w:hAnsi="Arial" w:cs="Arial"/>
            <w:sz w:val="18"/>
            <w:szCs w:val="18"/>
            <w:lang w:val="en-US"/>
          </w:rPr>
          <w:t>pomens</w:t>
        </w:r>
        <w:r>
          <w:rPr>
            <w:rStyle w:val="Internet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Pr>
          <w:rFonts w:ascii="Arial" w:hAnsi="Arial" w:cs="Arial"/>
          <w:color w:val="000000"/>
          <w:sz w:val="18"/>
          <w:szCs w:val="18"/>
        </w:rPr>
        <w:t xml:space="preserve"> ΠΟΜΕΝΣ </w:t>
      </w:r>
    </w:p>
    <w:p w:rsidR="0034471B" w:rsidRDefault="0034471B">
      <w:pPr>
        <w:widowControl w:val="0"/>
        <w:snapToGrid w:val="0"/>
        <w:rPr>
          <w:rFonts w:ascii="Arial" w:hAnsi="Arial" w:cs="Arial"/>
          <w:b/>
          <w:color w:val="000000"/>
        </w:rPr>
      </w:pPr>
    </w:p>
    <w:p w:rsidR="0034471B" w:rsidRDefault="0034471B">
      <w:pPr>
        <w:widowControl w:val="0"/>
        <w:snapToGrid w:val="0"/>
        <w:rPr>
          <w:rFonts w:ascii="Arial" w:hAnsi="Arial" w:cs="Arial"/>
          <w:b/>
          <w:color w:val="000000"/>
        </w:rPr>
      </w:pPr>
    </w:p>
    <w:p w:rsidR="0034471B" w:rsidRDefault="0034471B">
      <w:pPr>
        <w:widowControl w:val="0"/>
        <w:snapToGrid w:val="0"/>
        <w:rPr>
          <w:rFonts w:ascii="Arial" w:hAnsi="Arial" w:cs="Arial"/>
          <w:b/>
          <w:color w:val="000000"/>
        </w:rPr>
      </w:pPr>
    </w:p>
    <w:p w:rsidR="0034471B" w:rsidRDefault="0034471B">
      <w:pPr>
        <w:widowControl w:val="0"/>
        <w:snapToGrid w:val="0"/>
        <w:rPr>
          <w:rFonts w:ascii="Arial" w:hAnsi="Arial" w:cs="Arial"/>
          <w:b/>
          <w:color w:val="000000"/>
        </w:rPr>
      </w:pPr>
    </w:p>
    <w:p w:rsidR="0034471B" w:rsidRDefault="0034471B" w:rsidP="00A22F5B">
      <w:pPr>
        <w:framePr w:w="3417" w:h="276" w:hRule="exact" w:wrap="auto" w:vAnchor="page" w:hAnchor="page" w:x="7435" w:y="4141"/>
        <w:widowControl w:val="0"/>
        <w:snapToGrid w:val="0"/>
      </w:pPr>
      <w:r>
        <w:rPr>
          <w:rFonts w:ascii="Arial" w:hAnsi="Arial" w:cs="Arial"/>
          <w:color w:val="000000"/>
        </w:rPr>
        <w:t>Αθήνα, 27 Σεπτεμβρίου 2017</w:t>
      </w:r>
    </w:p>
    <w:p w:rsidR="0034471B" w:rsidRDefault="0034471B">
      <w:pPr>
        <w:widowControl w:val="0"/>
        <w:snapToGrid w:val="0"/>
        <w:rPr>
          <w:rFonts w:ascii="Arial" w:hAnsi="Arial" w:cs="Arial"/>
          <w:b/>
          <w:color w:val="000000"/>
        </w:rPr>
      </w:pPr>
    </w:p>
    <w:p w:rsidR="0034471B" w:rsidRDefault="0034471B">
      <w:pPr>
        <w:widowControl w:val="0"/>
        <w:snapToGrid w:val="0"/>
        <w:rPr>
          <w:rFonts w:ascii="Arial" w:hAnsi="Arial" w:cs="Arial"/>
          <w:b/>
          <w:color w:val="000000"/>
        </w:rPr>
      </w:pPr>
    </w:p>
    <w:p w:rsidR="0034471B" w:rsidRDefault="0034471B">
      <w:pPr>
        <w:widowControl w:val="0"/>
        <w:snapToGrid w:val="0"/>
        <w:rPr>
          <w:rFonts w:ascii="Arial" w:hAnsi="Arial" w:cs="Arial"/>
          <w:b/>
          <w:color w:val="000000"/>
        </w:rPr>
      </w:pPr>
    </w:p>
    <w:p w:rsidR="0034471B" w:rsidRPr="00F00533" w:rsidRDefault="0034471B" w:rsidP="0000190A">
      <w:pPr>
        <w:spacing w:line="360" w:lineRule="auto"/>
        <w:rPr>
          <w:rFonts w:ascii="Arial" w:hAnsi="Arial" w:cs="Arial"/>
          <w:color w:val="000000"/>
          <w:sz w:val="22"/>
          <w:szCs w:val="22"/>
        </w:rPr>
      </w:pPr>
      <w:r>
        <w:rPr>
          <w:rFonts w:ascii="Arial" w:hAnsi="Arial" w:cs="Arial"/>
          <w:b/>
          <w:color w:val="000000"/>
        </w:rPr>
        <w:t>ΠΡΟΣ</w:t>
      </w:r>
      <w:r>
        <w:rPr>
          <w:rFonts w:ascii="Arial" w:hAnsi="Arial" w:cs="Arial"/>
          <w:b/>
          <w:color w:val="000000"/>
          <w:sz w:val="18"/>
          <w:szCs w:val="18"/>
        </w:rPr>
        <w:t xml:space="preserve"> </w:t>
      </w:r>
      <w:r>
        <w:rPr>
          <w:rFonts w:ascii="Arial" w:hAnsi="Arial" w:cs="Arial"/>
          <w:b/>
          <w:color w:val="000000"/>
        </w:rPr>
        <w:t>:</w:t>
      </w:r>
      <w:r>
        <w:rPr>
          <w:rFonts w:ascii="Arial" w:hAnsi="Arial" w:cs="Arial"/>
          <w:color w:val="000000"/>
        </w:rPr>
        <w:t xml:space="preserve"> </w:t>
      </w:r>
      <w:r w:rsidRPr="00F00533">
        <w:rPr>
          <w:rFonts w:ascii="Arial" w:hAnsi="Arial" w:cs="Arial"/>
          <w:color w:val="000000"/>
          <w:sz w:val="22"/>
          <w:szCs w:val="22"/>
        </w:rPr>
        <w:t>Υπουργό Εθνικής Άμυνας κ. Πάνο Καμ</w:t>
      </w:r>
      <w:r>
        <w:rPr>
          <w:rFonts w:ascii="Arial" w:hAnsi="Arial" w:cs="Arial"/>
          <w:color w:val="000000"/>
          <w:sz w:val="22"/>
          <w:szCs w:val="22"/>
        </w:rPr>
        <w:t>μ</w:t>
      </w:r>
      <w:r w:rsidRPr="00F00533">
        <w:rPr>
          <w:rFonts w:ascii="Arial" w:hAnsi="Arial" w:cs="Arial"/>
          <w:color w:val="000000"/>
          <w:sz w:val="22"/>
          <w:szCs w:val="22"/>
        </w:rPr>
        <w:t xml:space="preserve">ένο </w:t>
      </w:r>
    </w:p>
    <w:p w:rsidR="0034471B" w:rsidRPr="00F00533" w:rsidRDefault="0034471B" w:rsidP="0000190A">
      <w:pPr>
        <w:widowControl w:val="0"/>
        <w:snapToGrid w:val="0"/>
        <w:spacing w:line="360" w:lineRule="auto"/>
        <w:rPr>
          <w:rFonts w:ascii="Arial" w:hAnsi="Arial" w:cs="Arial"/>
          <w:color w:val="000000"/>
          <w:sz w:val="22"/>
          <w:szCs w:val="22"/>
        </w:rPr>
      </w:pPr>
      <w:r w:rsidRPr="00F00533">
        <w:rPr>
          <w:rFonts w:ascii="Arial" w:hAnsi="Arial" w:cs="Arial"/>
          <w:color w:val="000000"/>
          <w:sz w:val="22"/>
          <w:szCs w:val="22"/>
        </w:rPr>
        <w:t xml:space="preserve">             </w:t>
      </w:r>
      <w:r>
        <w:rPr>
          <w:rFonts w:ascii="Arial" w:hAnsi="Arial" w:cs="Arial"/>
          <w:color w:val="000000"/>
          <w:sz w:val="22"/>
          <w:szCs w:val="22"/>
        </w:rPr>
        <w:t xml:space="preserve"> </w:t>
      </w:r>
      <w:r w:rsidRPr="00F00533">
        <w:rPr>
          <w:rFonts w:ascii="Arial" w:hAnsi="Arial" w:cs="Arial"/>
          <w:color w:val="000000"/>
          <w:sz w:val="22"/>
          <w:szCs w:val="22"/>
        </w:rPr>
        <w:t xml:space="preserve">Αναπληρωτή Υπουργό  Εθνικής Άμυνας κ. Δημήτριο Βίτσα </w:t>
      </w:r>
    </w:p>
    <w:p w:rsidR="0034471B" w:rsidRPr="00F00533" w:rsidRDefault="0034471B" w:rsidP="0000190A">
      <w:pPr>
        <w:widowControl w:val="0"/>
        <w:snapToGrid w:val="0"/>
        <w:spacing w:line="360" w:lineRule="auto"/>
        <w:rPr>
          <w:rFonts w:ascii="Arial" w:hAnsi="Arial" w:cs="Arial"/>
          <w:color w:val="000000"/>
          <w:sz w:val="22"/>
          <w:szCs w:val="22"/>
        </w:rPr>
      </w:pPr>
      <w:r w:rsidRPr="00F00533">
        <w:rPr>
          <w:rFonts w:ascii="Arial" w:hAnsi="Arial" w:cs="Arial"/>
          <w:color w:val="000000"/>
          <w:sz w:val="22"/>
          <w:szCs w:val="22"/>
        </w:rPr>
        <w:t xml:space="preserve">              Βουλευτές της Διαρκούς Επιτροπής Εθνικής Άμυνας και Εξωτερικών Υποθέσεων </w:t>
      </w:r>
    </w:p>
    <w:p w:rsidR="0034471B" w:rsidRDefault="0034471B" w:rsidP="0000190A">
      <w:pPr>
        <w:widowControl w:val="0"/>
        <w:snapToGrid w:val="0"/>
        <w:spacing w:line="360" w:lineRule="auto"/>
        <w:rPr>
          <w:rFonts w:ascii="Arial" w:hAnsi="Arial" w:cs="Arial"/>
          <w:color w:val="000000"/>
        </w:rPr>
      </w:pPr>
      <w:r>
        <w:rPr>
          <w:rFonts w:ascii="Arial" w:hAnsi="Arial" w:cs="Arial"/>
          <w:color w:val="000000"/>
        </w:rPr>
        <w:t xml:space="preserve">             </w:t>
      </w:r>
    </w:p>
    <w:p w:rsidR="0034471B" w:rsidRPr="009B0576" w:rsidRDefault="0034471B" w:rsidP="00133B4E">
      <w:pPr>
        <w:widowControl w:val="0"/>
        <w:snapToGrid w:val="0"/>
        <w:rPr>
          <w:rFonts w:ascii="Arial" w:hAnsi="Arial" w:cs="Arial"/>
          <w:color w:val="000000"/>
          <w:sz w:val="22"/>
          <w:szCs w:val="22"/>
        </w:rPr>
      </w:pPr>
      <w:r>
        <w:rPr>
          <w:rFonts w:ascii="Arial" w:hAnsi="Arial" w:cs="Arial"/>
          <w:b/>
          <w:color w:val="000000"/>
        </w:rPr>
        <w:t>ΚΟΙΝ :</w:t>
      </w:r>
      <w:r>
        <w:rPr>
          <w:rFonts w:ascii="Arial" w:hAnsi="Arial" w:cs="Arial"/>
          <w:color w:val="000000"/>
        </w:rPr>
        <w:t xml:space="preserve">  </w:t>
      </w:r>
      <w:r>
        <w:rPr>
          <w:rFonts w:ascii="Arial" w:hAnsi="Arial" w:cs="Arial"/>
          <w:color w:val="000000"/>
          <w:sz w:val="22"/>
          <w:szCs w:val="22"/>
        </w:rPr>
        <w:t xml:space="preserve">ΕΓΑ/ΓΕΕΘΑ - </w:t>
      </w:r>
      <w:r>
        <w:rPr>
          <w:rFonts w:ascii="Arial" w:hAnsi="Arial" w:cs="Arial"/>
          <w:color w:val="000000"/>
        </w:rPr>
        <w:t>ΕΓΑ/ΓΕΣ - ΕΓΑ/ΓΕΝ - ΕΓΑ/ΓΕΑ</w:t>
      </w:r>
    </w:p>
    <w:p w:rsidR="0034471B" w:rsidRDefault="0034471B" w:rsidP="00C96745">
      <w:pPr>
        <w:widowControl w:val="0"/>
        <w:snapToGrid w:val="0"/>
        <w:rPr>
          <w:rFonts w:ascii="Arial" w:hAnsi="Arial" w:cs="Arial"/>
          <w:color w:val="000000"/>
          <w:sz w:val="21"/>
          <w:szCs w:val="21"/>
        </w:rPr>
      </w:pPr>
      <w:r>
        <w:rPr>
          <w:rFonts w:ascii="Arial" w:hAnsi="Arial" w:cs="Arial"/>
          <w:color w:val="000000"/>
        </w:rPr>
        <w:t xml:space="preserve">             </w:t>
      </w:r>
      <w:r>
        <w:rPr>
          <w:rFonts w:ascii="Arial" w:hAnsi="Arial" w:cs="Arial"/>
          <w:color w:val="000000"/>
          <w:sz w:val="22"/>
          <w:szCs w:val="22"/>
        </w:rPr>
        <w:t>Στρατιωτικοί συντάκτες</w:t>
      </w:r>
    </w:p>
    <w:p w:rsidR="0034471B" w:rsidRDefault="0034471B" w:rsidP="00026F0E">
      <w:pPr>
        <w:widowControl w:val="0"/>
        <w:snapToGrid w:val="0"/>
        <w:rPr>
          <w:rFonts w:ascii="Arial" w:hAnsi="Arial" w:cs="Arial"/>
          <w:color w:val="000000"/>
          <w:sz w:val="21"/>
          <w:szCs w:val="21"/>
        </w:rPr>
      </w:pPr>
    </w:p>
    <w:p w:rsidR="0034471B" w:rsidRPr="00E40A3E" w:rsidRDefault="0034471B" w:rsidP="00E40A3E">
      <w:pPr>
        <w:ind w:left="900" w:hanging="900"/>
        <w:jc w:val="both"/>
        <w:rPr>
          <w:rFonts w:ascii="Arial" w:hAnsi="Arial" w:cs="Arial"/>
        </w:rPr>
      </w:pPr>
      <w:r>
        <w:rPr>
          <w:rFonts w:ascii="Arial" w:hAnsi="Arial" w:cs="Arial"/>
          <w:b/>
          <w:color w:val="000000"/>
        </w:rPr>
        <w:t>ΘΕΜΑ:</w:t>
      </w:r>
      <w:r>
        <w:rPr>
          <w:rFonts w:ascii="Arial" w:hAnsi="Arial" w:cs="Arial"/>
          <w:color w:val="000000"/>
        </w:rPr>
        <w:t xml:space="preserve"> </w:t>
      </w:r>
      <w:r w:rsidRPr="00026F0E">
        <w:rPr>
          <w:rStyle w:val="a"/>
          <w:rFonts w:ascii="Arial" w:hAnsi="Arial" w:cs="Arial"/>
          <w:u w:val="single"/>
        </w:rPr>
        <w:t>Βαθμολογική Εξέλιξη Εθελοντών Μακράς Θητείας (ΕΜΘ)</w:t>
      </w:r>
      <w:r>
        <w:rPr>
          <w:rStyle w:val="a"/>
          <w:rFonts w:ascii="Arial" w:hAnsi="Arial" w:cs="Arial"/>
          <w:u w:val="single"/>
        </w:rPr>
        <w:t xml:space="preserve"> - </w:t>
      </w:r>
      <w:r w:rsidRPr="00E40A3E">
        <w:rPr>
          <w:rStyle w:val="a"/>
          <w:rFonts w:ascii="Arial" w:hAnsi="Arial" w:cs="Arial"/>
          <w:u w:val="single"/>
        </w:rPr>
        <w:t xml:space="preserve">Αποστρατείες </w:t>
      </w:r>
      <w:r>
        <w:rPr>
          <w:rStyle w:val="a"/>
          <w:rFonts w:ascii="Arial" w:hAnsi="Arial" w:cs="Arial"/>
          <w:u w:val="single"/>
        </w:rPr>
        <w:t>λό</w:t>
      </w:r>
      <w:r w:rsidRPr="00E40A3E">
        <w:rPr>
          <w:rStyle w:val="a"/>
          <w:rFonts w:ascii="Arial" w:hAnsi="Arial" w:cs="Arial"/>
          <w:u w:val="single"/>
        </w:rPr>
        <w:t xml:space="preserve">γω </w:t>
      </w:r>
      <w:r>
        <w:rPr>
          <w:rStyle w:val="a"/>
          <w:rFonts w:ascii="Arial" w:hAnsi="Arial" w:cs="Arial"/>
          <w:u w:val="single"/>
        </w:rPr>
        <w:t xml:space="preserve">             </w:t>
      </w:r>
      <w:r w:rsidRPr="00E40A3E">
        <w:rPr>
          <w:rStyle w:val="a"/>
          <w:rFonts w:ascii="Arial" w:hAnsi="Arial" w:cs="Arial"/>
          <w:u w:val="single"/>
        </w:rPr>
        <w:t>ορί</w:t>
      </w:r>
      <w:bookmarkStart w:id="0" w:name="_GoBack"/>
      <w:bookmarkEnd w:id="0"/>
      <w:r w:rsidRPr="00E40A3E">
        <w:rPr>
          <w:rStyle w:val="a"/>
          <w:rFonts w:ascii="Arial" w:hAnsi="Arial" w:cs="Arial"/>
          <w:u w:val="single"/>
        </w:rPr>
        <w:t>ου ηλικίας</w:t>
      </w:r>
      <w:r>
        <w:rPr>
          <w:rStyle w:val="a"/>
          <w:rFonts w:ascii="Arial" w:hAnsi="Arial" w:cs="Arial"/>
          <w:u w:val="single"/>
        </w:rPr>
        <w:t xml:space="preserve">   </w:t>
      </w:r>
    </w:p>
    <w:p w:rsidR="0034471B" w:rsidRPr="00BF5E47" w:rsidRDefault="0034471B" w:rsidP="00026F0E">
      <w:pPr>
        <w:widowControl w:val="0"/>
        <w:snapToGrid w:val="0"/>
        <w:rPr>
          <w:rFonts w:ascii="Arial" w:hAnsi="Arial" w:cs="Arial"/>
          <w:color w:val="000000"/>
          <w:sz w:val="20"/>
          <w:szCs w:val="20"/>
          <w:u w:val="single"/>
        </w:rPr>
      </w:pPr>
    </w:p>
    <w:p w:rsidR="0034471B" w:rsidRPr="004A3618" w:rsidRDefault="0034471B" w:rsidP="00C96745">
      <w:pPr>
        <w:widowControl w:val="0"/>
        <w:snapToGrid w:val="0"/>
        <w:jc w:val="both"/>
        <w:rPr>
          <w:rFonts w:ascii="Arial" w:hAnsi="Arial" w:cs="Arial"/>
          <w:b/>
          <w:color w:val="000000"/>
        </w:rPr>
      </w:pPr>
      <w:r>
        <w:rPr>
          <w:rFonts w:ascii="Arial" w:hAnsi="Arial" w:cs="Arial"/>
          <w:b/>
          <w:color w:val="000000"/>
        </w:rPr>
        <w:t xml:space="preserve">             </w:t>
      </w:r>
      <w:r w:rsidRPr="004A3618">
        <w:rPr>
          <w:rFonts w:ascii="Arial" w:hAnsi="Arial" w:cs="Arial"/>
          <w:b/>
          <w:color w:val="000000"/>
        </w:rPr>
        <w:t>Αξιότιμοι κ.κ. Υπουργοί, Αξιότιμοι κ.κ. Βουλευτές της Διαρκούς Επιτροπής Εθνικής Άμυνας και Εξωτερικών Υποθέσεων</w:t>
      </w:r>
      <w:r>
        <w:rPr>
          <w:rFonts w:ascii="Arial" w:hAnsi="Arial" w:cs="Arial"/>
          <w:b/>
          <w:color w:val="000000"/>
        </w:rPr>
        <w:t>,</w:t>
      </w:r>
    </w:p>
    <w:p w:rsidR="0034471B" w:rsidRPr="00BF5E47" w:rsidRDefault="0034471B" w:rsidP="00C96745">
      <w:pPr>
        <w:widowControl w:val="0"/>
        <w:snapToGrid w:val="0"/>
        <w:jc w:val="both"/>
        <w:rPr>
          <w:rFonts w:ascii="Arial" w:hAnsi="Arial" w:cs="Arial"/>
          <w:sz w:val="20"/>
          <w:szCs w:val="20"/>
        </w:rPr>
      </w:pPr>
    </w:p>
    <w:p w:rsidR="0034471B" w:rsidRPr="00C96745" w:rsidRDefault="0034471B" w:rsidP="00E51724">
      <w:pPr>
        <w:jc w:val="both"/>
        <w:rPr>
          <w:rFonts w:ascii="Arial" w:hAnsi="Arial" w:cs="Arial"/>
        </w:rPr>
      </w:pPr>
      <w:r>
        <w:rPr>
          <w:rFonts w:ascii="Arial" w:hAnsi="Arial" w:cs="Arial"/>
          <w:color w:val="000000"/>
        </w:rPr>
        <w:t xml:space="preserve">             </w:t>
      </w:r>
      <w:r w:rsidRPr="000E4E3F">
        <w:rPr>
          <w:rFonts w:ascii="Arial" w:hAnsi="Arial" w:cs="Arial"/>
          <w:color w:val="000000"/>
        </w:rPr>
        <w:t xml:space="preserve">1. </w:t>
      </w:r>
      <w:r>
        <w:rPr>
          <w:rFonts w:ascii="Arial" w:hAnsi="Arial" w:cs="Arial"/>
          <w:color w:val="000000"/>
        </w:rPr>
        <w:t>Η</w:t>
      </w:r>
      <w:r>
        <w:rPr>
          <w:rStyle w:val="Strong"/>
          <w:rFonts w:ascii="Arial" w:hAnsi="Arial" w:cs="Arial"/>
          <w:b w:val="0"/>
        </w:rPr>
        <w:t xml:space="preserve"> </w:t>
      </w:r>
      <w:r w:rsidRPr="007C5128">
        <w:rPr>
          <w:rFonts w:ascii="Arial" w:hAnsi="Arial" w:cs="Arial"/>
          <w:b/>
        </w:rPr>
        <w:t>Π.ΟΜ.ΕΝ.Σ.</w:t>
      </w:r>
      <w:r w:rsidRPr="007C5128">
        <w:rPr>
          <w:rFonts w:ascii="Arial" w:hAnsi="Arial" w:cs="Arial"/>
        </w:rPr>
        <w:t xml:space="preserve"> - </w:t>
      </w:r>
      <w:r w:rsidRPr="007C5128">
        <w:rPr>
          <w:rFonts w:ascii="Arial" w:hAnsi="Arial" w:cs="Arial"/>
          <w:b/>
        </w:rPr>
        <w:t>Πανελλήνια Ομοσπονδία Ενώσεων Στρατιωτικών</w:t>
      </w:r>
      <w:r w:rsidRPr="000E4E3F">
        <w:rPr>
          <w:rFonts w:ascii="Arial" w:hAnsi="Arial" w:cs="Arial"/>
        </w:rPr>
        <w:t xml:space="preserve">, </w:t>
      </w:r>
      <w:r w:rsidRPr="00C96745">
        <w:rPr>
          <w:rFonts w:ascii="Arial" w:hAnsi="Arial" w:cs="Arial"/>
        </w:rPr>
        <w:t>ο νόμιμος και θεσμικός εκπρόσωπος των εν ενεργεία Στρατιωτικών,</w:t>
      </w:r>
      <w:r w:rsidRPr="00C96745">
        <w:rPr>
          <w:rStyle w:val="Strong"/>
          <w:rFonts w:ascii="Arial" w:hAnsi="Arial" w:cs="Arial"/>
          <w:b w:val="0"/>
          <w:bCs/>
        </w:rPr>
        <w:t xml:space="preserve"> </w:t>
      </w:r>
      <w:r w:rsidRPr="00E51724">
        <w:rPr>
          <w:rFonts w:ascii="Arial" w:hAnsi="Arial" w:cs="Arial"/>
          <w:bCs/>
        </w:rPr>
        <w:t>κατόπιν εισ</w:t>
      </w:r>
      <w:r>
        <w:rPr>
          <w:rFonts w:ascii="Arial" w:hAnsi="Arial" w:cs="Arial"/>
          <w:bCs/>
        </w:rPr>
        <w:t>ηγήσεως</w:t>
      </w:r>
      <w:r w:rsidRPr="00E51724">
        <w:rPr>
          <w:rFonts w:ascii="Arial" w:hAnsi="Arial" w:cs="Arial"/>
          <w:bCs/>
        </w:rPr>
        <w:t xml:space="preserve"> της τριμελούς εκτελεστικής αντιπροεδρίας της ΠΟΜΕΝΣ για θέματα των συναδέλφων που προέρχονται από τον θεσμό των </w:t>
      </w:r>
      <w:r>
        <w:rPr>
          <w:rFonts w:ascii="Arial" w:hAnsi="Arial" w:cs="Arial"/>
          <w:bCs/>
        </w:rPr>
        <w:t>ΕΜΘ</w:t>
      </w:r>
      <w:r w:rsidRPr="00E51724">
        <w:rPr>
          <w:rFonts w:ascii="Arial" w:hAnsi="Arial" w:cs="Arial"/>
          <w:bCs/>
        </w:rPr>
        <w:t xml:space="preserve"> και </w:t>
      </w:r>
      <w:r>
        <w:rPr>
          <w:rFonts w:ascii="Arial" w:hAnsi="Arial" w:cs="Arial"/>
          <w:bCs/>
        </w:rPr>
        <w:t>ΕΠΟΠ,</w:t>
      </w:r>
      <w:r w:rsidRPr="00E51724">
        <w:rPr>
          <w:rFonts w:ascii="Arial" w:hAnsi="Arial" w:cs="Arial"/>
        </w:rPr>
        <w:t xml:space="preserve"> </w:t>
      </w:r>
      <w:r>
        <w:rPr>
          <w:rFonts w:ascii="Arial" w:hAnsi="Arial" w:cs="Arial"/>
        </w:rPr>
        <w:t xml:space="preserve">των </w:t>
      </w:r>
      <w:r w:rsidRPr="00C96745">
        <w:rPr>
          <w:rStyle w:val="a"/>
          <w:rFonts w:ascii="Arial" w:hAnsi="Arial" w:cs="Arial"/>
        </w:rPr>
        <w:t>προτάσε</w:t>
      </w:r>
      <w:r>
        <w:rPr>
          <w:rStyle w:val="a"/>
          <w:rFonts w:ascii="Arial" w:hAnsi="Arial" w:cs="Arial"/>
        </w:rPr>
        <w:t>ων</w:t>
      </w:r>
      <w:r w:rsidRPr="00C96745">
        <w:rPr>
          <w:rStyle w:val="a"/>
          <w:rFonts w:ascii="Arial" w:hAnsi="Arial" w:cs="Arial"/>
        </w:rPr>
        <w:t xml:space="preserve"> των Περιφερειακών Ενώσεων της Ε.Σ.ΠΕ.ΗΠ. και Ε.Σ.ΠΕ.Θ</w:t>
      </w:r>
      <w:r>
        <w:rPr>
          <w:rFonts w:ascii="Arial" w:hAnsi="Arial" w:cs="Arial"/>
          <w:bCs/>
        </w:rPr>
        <w:t xml:space="preserve"> </w:t>
      </w:r>
      <w:r w:rsidRPr="00E51724">
        <w:rPr>
          <w:rFonts w:ascii="Arial" w:hAnsi="Arial" w:cs="Arial"/>
          <w:bCs/>
        </w:rPr>
        <w:t>και πολλαπλών μηνυμάτων τα οποία καθημερινά κατακλύζουν το ηλεκτρονικό ταχυδρομείο</w:t>
      </w:r>
      <w:r>
        <w:rPr>
          <w:rFonts w:ascii="Arial" w:hAnsi="Arial" w:cs="Arial"/>
          <w:bCs/>
        </w:rPr>
        <w:t xml:space="preserve"> της Ο</w:t>
      </w:r>
      <w:r w:rsidRPr="00E51724">
        <w:rPr>
          <w:rFonts w:ascii="Arial" w:hAnsi="Arial" w:cs="Arial"/>
          <w:bCs/>
        </w:rPr>
        <w:t>μοσπονδίας μας (</w:t>
      </w:r>
      <w:hyperlink r:id="rId9" w:history="1">
        <w:r w:rsidRPr="00F00D97">
          <w:rPr>
            <w:rStyle w:val="Hyperlink"/>
            <w:rFonts w:ascii="Arial" w:hAnsi="Arial" w:cs="Arial"/>
            <w:lang w:val="en-GB"/>
          </w:rPr>
          <w:t>info</w:t>
        </w:r>
        <w:r w:rsidRPr="00F00D97">
          <w:rPr>
            <w:rStyle w:val="Hyperlink"/>
            <w:rFonts w:ascii="Arial" w:hAnsi="Arial" w:cs="Arial"/>
          </w:rPr>
          <w:t>@</w:t>
        </w:r>
        <w:r w:rsidRPr="00F00D97">
          <w:rPr>
            <w:rStyle w:val="Hyperlink"/>
            <w:rFonts w:ascii="Arial" w:hAnsi="Arial" w:cs="Arial"/>
            <w:lang w:val="en-GB"/>
          </w:rPr>
          <w:t>pomens</w:t>
        </w:r>
        <w:r w:rsidRPr="00F00D97">
          <w:rPr>
            <w:rStyle w:val="Hyperlink"/>
            <w:rFonts w:ascii="Arial" w:hAnsi="Arial" w:cs="Arial"/>
          </w:rPr>
          <w:t>.</w:t>
        </w:r>
        <w:r w:rsidRPr="00F00D97">
          <w:rPr>
            <w:rStyle w:val="Hyperlink"/>
            <w:rFonts w:ascii="Arial" w:hAnsi="Arial" w:cs="Arial"/>
            <w:lang w:val="en-GB"/>
          </w:rPr>
          <w:t>gr</w:t>
        </w:r>
      </w:hyperlink>
      <w:r>
        <w:rPr>
          <w:rFonts w:ascii="Arial" w:hAnsi="Arial" w:cs="Arial"/>
          <w:color w:val="000000"/>
        </w:rPr>
        <w:t>), αναδεικνύει</w:t>
      </w:r>
      <w:r w:rsidRPr="00E51724">
        <w:rPr>
          <w:rStyle w:val="Strong"/>
          <w:rFonts w:ascii="Arial" w:hAnsi="Arial" w:cs="Arial"/>
          <w:b w:val="0"/>
          <w:bCs/>
        </w:rPr>
        <w:t xml:space="preserve"> </w:t>
      </w:r>
      <w:r w:rsidRPr="00C96745">
        <w:rPr>
          <w:rStyle w:val="a"/>
          <w:rFonts w:ascii="Arial" w:hAnsi="Arial" w:cs="Arial"/>
        </w:rPr>
        <w:t>το θέμα της ιεραρχικής εξέλιξης</w:t>
      </w:r>
      <w:r>
        <w:rPr>
          <w:rStyle w:val="a"/>
          <w:rFonts w:ascii="Arial" w:hAnsi="Arial" w:cs="Arial"/>
        </w:rPr>
        <w:t xml:space="preserve"> των ΕΜΘ</w:t>
      </w:r>
      <w:r w:rsidRPr="00C96745">
        <w:rPr>
          <w:rStyle w:val="a"/>
          <w:rFonts w:ascii="Arial" w:hAnsi="Arial" w:cs="Arial"/>
        </w:rPr>
        <w:t>. Η ανάδειξη του θέματος είναι γνωστή σε όλα τα πολιτικά κόμματα και δια της παρούσης δεν σκοπεύουμε να θέσουμε τις ήδη διατυπωμένες απόψεις, προβληματισμούς και αιτήματα.</w:t>
      </w:r>
    </w:p>
    <w:p w:rsidR="0034471B" w:rsidRPr="00BF5E47" w:rsidRDefault="0034471B" w:rsidP="00FB41BE">
      <w:pPr>
        <w:rPr>
          <w:rFonts w:ascii="Arial" w:hAnsi="Arial" w:cs="Arial"/>
          <w:sz w:val="20"/>
          <w:szCs w:val="20"/>
        </w:rPr>
      </w:pPr>
      <w:r w:rsidRPr="00BF5E47">
        <w:rPr>
          <w:rStyle w:val="a"/>
          <w:rFonts w:ascii="Arial" w:hAnsi="Arial" w:cs="Arial"/>
          <w:sz w:val="20"/>
          <w:szCs w:val="20"/>
        </w:rPr>
        <w:t> </w:t>
      </w:r>
    </w:p>
    <w:p w:rsidR="0034471B" w:rsidRPr="00C96745" w:rsidRDefault="0034471B" w:rsidP="00026F0E">
      <w:pPr>
        <w:jc w:val="both"/>
        <w:rPr>
          <w:rStyle w:val="a"/>
          <w:rFonts w:ascii="Arial" w:hAnsi="Arial" w:cs="Arial"/>
        </w:rPr>
      </w:pPr>
      <w:r>
        <w:rPr>
          <w:rStyle w:val="a"/>
          <w:rFonts w:ascii="Arial" w:hAnsi="Arial" w:cs="Arial"/>
        </w:rPr>
        <w:t xml:space="preserve">             2. </w:t>
      </w:r>
      <w:r w:rsidRPr="00C96745">
        <w:rPr>
          <w:rStyle w:val="a"/>
          <w:rFonts w:ascii="Arial" w:hAnsi="Arial" w:cs="Arial"/>
        </w:rPr>
        <w:t>Όπως γνωρίζεται οι ΕΜΘ που προσελήφθησαν στις Ένοπλες Δυνάμεις, αποτελούν αναλογικά περίπου το 30% του στελεχιακού δυναμικού των Ε</w:t>
      </w:r>
      <w:r>
        <w:rPr>
          <w:rStyle w:val="a"/>
          <w:rFonts w:ascii="Arial" w:hAnsi="Arial" w:cs="Arial"/>
        </w:rPr>
        <w:t>.</w:t>
      </w:r>
      <w:r w:rsidRPr="00C96745">
        <w:rPr>
          <w:rStyle w:val="a"/>
          <w:rFonts w:ascii="Arial" w:hAnsi="Arial" w:cs="Arial"/>
        </w:rPr>
        <w:t>Δ</w:t>
      </w:r>
      <w:r>
        <w:rPr>
          <w:rStyle w:val="a"/>
          <w:rFonts w:ascii="Arial" w:hAnsi="Arial" w:cs="Arial"/>
        </w:rPr>
        <w:t>.</w:t>
      </w:r>
      <w:r w:rsidRPr="00C96745">
        <w:rPr>
          <w:rStyle w:val="a"/>
          <w:rFonts w:ascii="Arial" w:hAnsi="Arial" w:cs="Arial"/>
        </w:rPr>
        <w:t>, οι οποίοι αντιμετωπίζουν προβλήματα (συνταξιοδοτικά – βαθμολογικής εξέλιξης) τα οποία δυστυχώς μέχρι σήμερα δεν έχουν επιλυθεί.</w:t>
      </w:r>
    </w:p>
    <w:p w:rsidR="0034471B" w:rsidRPr="00BF5E47" w:rsidRDefault="0034471B" w:rsidP="00026F0E">
      <w:pPr>
        <w:jc w:val="both"/>
        <w:rPr>
          <w:rStyle w:val="a"/>
          <w:rFonts w:ascii="Arial" w:hAnsi="Arial" w:cs="Arial"/>
          <w:sz w:val="20"/>
          <w:szCs w:val="20"/>
        </w:rPr>
      </w:pPr>
      <w:r w:rsidRPr="00BF5E47">
        <w:rPr>
          <w:rStyle w:val="a"/>
          <w:rFonts w:ascii="Arial" w:hAnsi="Arial" w:cs="Arial"/>
          <w:sz w:val="20"/>
          <w:szCs w:val="20"/>
        </w:rPr>
        <w:t xml:space="preserve"> </w:t>
      </w:r>
    </w:p>
    <w:p w:rsidR="0034471B" w:rsidRDefault="0034471B" w:rsidP="004923B5">
      <w:pPr>
        <w:jc w:val="both"/>
        <w:rPr>
          <w:rStyle w:val="a"/>
          <w:rFonts w:ascii="Arial" w:hAnsi="Arial" w:cs="Arial"/>
        </w:rPr>
      </w:pPr>
      <w:r>
        <w:rPr>
          <w:rStyle w:val="a"/>
          <w:rFonts w:ascii="Arial" w:hAnsi="Arial" w:cs="Arial"/>
        </w:rPr>
        <w:t xml:space="preserve">             3. </w:t>
      </w:r>
      <w:r w:rsidRPr="00C96745">
        <w:rPr>
          <w:rStyle w:val="a"/>
          <w:rFonts w:ascii="Arial" w:hAnsi="Arial" w:cs="Arial"/>
        </w:rPr>
        <w:t>Το σημερινό βαθμολογικό ανάπτυγμα των ΕΜΘ, δημιουργεί προβλήματα στην καθημερινότητά τους και σε καμία περίπτωση δεν παρέχει στην υπηρεσία τη δυνατότητα της πλήρους αξιοποίησής τους σε θέσεις ανάλογες της εμπειρίας τους και της τεχνογνωσίας που έχει αποκτηθεί βάση αυτής. Χαρακτηριστικά, χωρίς αυτό φυσικά να αποτελεί το μόνο πρόβλημα, τα συγκεκριμένα στελέχη, ευρισκόμενα πλέον σε ηλικία άνω των 45 ετών, λαμβάνοντας υπόψη το γεγονός ότι, βιολογικά ένας οργανισμός δεν μπορεί να ανταποκριθεί με τον ίδιο τρόπο στην ηλικία των 45 ετών όπως σε αυτή των 25.</w:t>
      </w:r>
    </w:p>
    <w:p w:rsidR="0034471B" w:rsidRDefault="0034471B" w:rsidP="004923B5">
      <w:pPr>
        <w:jc w:val="both"/>
        <w:rPr>
          <w:rStyle w:val="a"/>
          <w:rFonts w:ascii="Arial" w:hAnsi="Arial" w:cs="Arial"/>
        </w:rPr>
      </w:pPr>
    </w:p>
    <w:p w:rsidR="0034471B" w:rsidRPr="0080790D" w:rsidRDefault="0034471B" w:rsidP="00C24A50">
      <w:pPr>
        <w:pStyle w:val="ListParagraph"/>
        <w:widowControl w:val="0"/>
        <w:autoSpaceDE w:val="0"/>
        <w:autoSpaceDN w:val="0"/>
        <w:adjustRightInd w:val="0"/>
        <w:snapToGrid w:val="0"/>
        <w:spacing w:line="360" w:lineRule="auto"/>
        <w:ind w:left="780"/>
        <w:jc w:val="both"/>
        <w:rPr>
          <w:rFonts w:ascii="Arial" w:hAnsi="Arial" w:cs="Arial"/>
        </w:rPr>
      </w:pPr>
      <w:r w:rsidRPr="0080790D">
        <w:rPr>
          <w:rFonts w:ascii="Arial" w:hAnsi="Arial" w:cs="Arial"/>
        </w:rPr>
        <w:t xml:space="preserve">  4. Ως προς το θέμα της εξέλιξης των εθελοντών του ΝΔ 445/1974 και των </w:t>
      </w:r>
    </w:p>
    <w:p w:rsidR="0034471B" w:rsidRPr="0080790D" w:rsidRDefault="0034471B" w:rsidP="00C24A50">
      <w:pPr>
        <w:widowControl w:val="0"/>
        <w:autoSpaceDE w:val="0"/>
        <w:autoSpaceDN w:val="0"/>
        <w:adjustRightInd w:val="0"/>
        <w:snapToGrid w:val="0"/>
        <w:spacing w:line="360" w:lineRule="auto"/>
        <w:jc w:val="both"/>
        <w:rPr>
          <w:rFonts w:ascii="Arial" w:hAnsi="Arial" w:cs="Arial"/>
        </w:rPr>
      </w:pPr>
      <w:r w:rsidRPr="0080790D">
        <w:rPr>
          <w:rFonts w:ascii="Arial" w:hAnsi="Arial" w:cs="Arial"/>
        </w:rPr>
        <w:t xml:space="preserve">εθελοντριών του Ν.705/1977 σε σχέση με τους ΕΜΘ. </w:t>
      </w:r>
    </w:p>
    <w:p w:rsidR="0034471B" w:rsidRPr="0080790D" w:rsidRDefault="0034471B" w:rsidP="00C24A50">
      <w:pPr>
        <w:widowControl w:val="0"/>
        <w:autoSpaceDE w:val="0"/>
        <w:autoSpaceDN w:val="0"/>
        <w:adjustRightInd w:val="0"/>
        <w:snapToGrid w:val="0"/>
        <w:spacing w:line="360" w:lineRule="auto"/>
        <w:jc w:val="both"/>
        <w:rPr>
          <w:rFonts w:ascii="Arial" w:hAnsi="Arial" w:cs="Arial"/>
        </w:rPr>
      </w:pPr>
    </w:p>
    <w:p w:rsidR="0034471B" w:rsidRPr="0080790D" w:rsidRDefault="0034471B" w:rsidP="00C24A50">
      <w:pPr>
        <w:pStyle w:val="ListParagraph"/>
        <w:widowControl w:val="0"/>
        <w:autoSpaceDE w:val="0"/>
        <w:autoSpaceDN w:val="0"/>
        <w:adjustRightInd w:val="0"/>
        <w:snapToGrid w:val="0"/>
        <w:spacing w:line="360" w:lineRule="auto"/>
        <w:ind w:left="0"/>
        <w:jc w:val="both"/>
        <w:rPr>
          <w:rFonts w:ascii="Arial" w:hAnsi="Arial" w:cs="Arial"/>
        </w:rPr>
      </w:pPr>
      <w:r w:rsidRPr="0080790D">
        <w:t xml:space="preserve">  </w:t>
      </w:r>
      <w:r>
        <w:t xml:space="preserve">             </w:t>
      </w:r>
      <w:r w:rsidRPr="0080790D">
        <w:rPr>
          <w:rFonts w:ascii="Arial" w:hAnsi="Arial" w:cs="Arial"/>
        </w:rPr>
        <w:t>5. Οι μεν πρώτοι, (οι οποίοι είχαν καταταγεί και μονιμοποιηθεί πριν την εισαγωγή  του θεσμού των ΕΜΘ) με τις διατάξεις των άρθρων 5 (όπως τροποποιήθηκε με το άρθρο 2 παρ. 1 Ν.744/1997 και άρθρο 22 παρ. 2 Ν.2109/1992) και 46 παρ. 9 ΝΔ 445/1974, μετά την μονιμοποίηση τους, εντάχθηκαν στην επετηρίδα των μονίμων υπαξιωματικών και εξελίσσονται όπως και αυτοί, ενώ οι δεύτερες, με μια σειρά νομοθετικών ρυθμίσεων (άρθρο 13 παρ. 5 Ν.1848/89, άρθρο 4 Ν.2439/1996, άρθρο 22 Ν.2109/1992, άρθρο 13 Ν.3257/2004) αποδεσμεύτηκαν από τον θεσμό των ΕΜΘ και ακολούθησαν την ίδια με τους ανωτέρω εξέλιξη. Με τις διατάξεις παρ. α(5), β(7) και γ(7) άρθρου 23 Ν.3883/2010 οι παραπάνω κατηγορίες εθελοντών προάγονται πλέον μέχρι τον βαθμό του Ταγματάρχη (ενώ η αρχική εξέλιξη κατά την κατάταξή τους προβλεπόταν μέχρι τον βαθμό του Αρχιλοχία-Αρχικελευστή-Αρχισμηνία).</w:t>
      </w:r>
    </w:p>
    <w:p w:rsidR="0034471B" w:rsidRPr="0080790D" w:rsidRDefault="0034471B" w:rsidP="00C24A50">
      <w:pPr>
        <w:widowControl w:val="0"/>
        <w:autoSpaceDE w:val="0"/>
        <w:autoSpaceDN w:val="0"/>
        <w:adjustRightInd w:val="0"/>
        <w:snapToGrid w:val="0"/>
        <w:spacing w:line="360" w:lineRule="auto"/>
        <w:jc w:val="both"/>
        <w:rPr>
          <w:rFonts w:ascii="Arial" w:hAnsi="Arial" w:cs="Arial"/>
        </w:rPr>
      </w:pPr>
    </w:p>
    <w:p w:rsidR="0034471B" w:rsidRPr="00C24A50" w:rsidRDefault="0034471B" w:rsidP="00C24A50">
      <w:pPr>
        <w:pStyle w:val="ListParagraph"/>
        <w:widowControl w:val="0"/>
        <w:autoSpaceDE w:val="0"/>
        <w:autoSpaceDN w:val="0"/>
        <w:adjustRightInd w:val="0"/>
        <w:snapToGrid w:val="0"/>
        <w:spacing w:line="360" w:lineRule="auto"/>
        <w:ind w:left="0" w:firstLine="900"/>
        <w:jc w:val="both"/>
        <w:rPr>
          <w:rFonts w:ascii="Arial" w:hAnsi="Arial" w:cs="Arial"/>
        </w:rPr>
      </w:pPr>
      <w:r w:rsidRPr="00C24A50">
        <w:rPr>
          <w:rFonts w:ascii="Arial" w:hAnsi="Arial" w:cs="Arial"/>
        </w:rPr>
        <w:t>6.</w:t>
      </w:r>
      <w:r>
        <w:t xml:space="preserve"> </w:t>
      </w:r>
      <w:r w:rsidRPr="00C24A50">
        <w:rPr>
          <w:rFonts w:ascii="Arial" w:hAnsi="Arial" w:cs="Arial"/>
        </w:rPr>
        <w:t>Οι εθελοντές που κατατάχθηκαν αργότερα (ως ΟΠΥ-ΕΠΥ) υπήχθησαν, σύμφωνα με το άρθρο 13 του Ν.1848/1989 (και αργότερα το άρθρο 69 Ν.3883/2010), κατά την μονιμοποίησή τους, στην κατηγορία των ΕΜΘ, εντάχθηκαν σε ξεχωριστή επετηρίδα και δεν ακολούθησαν την εξέλιξη των εθελοντών του ΝΔ 445/1974 (οι οποίοι, όπως προαναφέρθηκε, εντάχθηκαν στην ίδια επετηρίδα με τους μόνιμους υπαξιωματικούς των παραγωγικών σχολών), ούτε συμπεριελήφθησαν στις σχετικές νομοθετικές ρυθμίσεις, με αποτέλεσμα να έχουν κατώτερο καταληκτικό βαθμό.</w:t>
      </w:r>
    </w:p>
    <w:p w:rsidR="0034471B" w:rsidRPr="0080790D" w:rsidRDefault="0034471B" w:rsidP="00C24A50">
      <w:pPr>
        <w:widowControl w:val="0"/>
        <w:autoSpaceDE w:val="0"/>
        <w:autoSpaceDN w:val="0"/>
        <w:adjustRightInd w:val="0"/>
        <w:snapToGrid w:val="0"/>
        <w:spacing w:line="360" w:lineRule="auto"/>
        <w:jc w:val="both"/>
        <w:rPr>
          <w:rFonts w:ascii="Arial" w:hAnsi="Arial" w:cs="Arial"/>
        </w:rPr>
      </w:pPr>
    </w:p>
    <w:p w:rsidR="0034471B" w:rsidRPr="0080790D" w:rsidRDefault="0034471B" w:rsidP="00C24A50">
      <w:pPr>
        <w:widowControl w:val="0"/>
        <w:autoSpaceDE w:val="0"/>
        <w:autoSpaceDN w:val="0"/>
        <w:adjustRightInd w:val="0"/>
        <w:snapToGrid w:val="0"/>
        <w:spacing w:line="360" w:lineRule="auto"/>
        <w:jc w:val="both"/>
        <w:rPr>
          <w:rFonts w:ascii="Arial" w:hAnsi="Arial" w:cs="Arial"/>
        </w:rPr>
      </w:pPr>
      <w:r>
        <w:rPr>
          <w:rFonts w:ascii="Arial" w:hAnsi="Arial" w:cs="Arial"/>
        </w:rPr>
        <w:t xml:space="preserve">              7. </w:t>
      </w:r>
      <w:r w:rsidRPr="0080790D">
        <w:rPr>
          <w:rFonts w:ascii="Arial" w:hAnsi="Arial" w:cs="Arial"/>
        </w:rPr>
        <w:t>Από τα παραπάνω προκύπτει ότι κατά την κατάταξη και μονιμοποίηση των ΟΠΥ-ΕΠΥ-ΕΜΘ, δεν εφαρμόστηκε το ΝΔ 445/1974, αλλά οι νεώτερες διατάξεις, με αποτέλεσμα αυτοί, λόγω των ευεργετικών ρυθμίσεων που νομοθετήθηκαν για τους εθελοντές του ΝΔ 445/197 και τις εθελόντριες, του Ν.705/1977, να βρίσκονται σήμερα σε δυσμενέστερη θέση ως προς την βαθμολογική και μισθολογική εξέλιξη τους.</w:t>
      </w:r>
    </w:p>
    <w:p w:rsidR="0034471B" w:rsidRPr="0080790D" w:rsidRDefault="0034471B" w:rsidP="00C24A50">
      <w:pPr>
        <w:widowControl w:val="0"/>
        <w:autoSpaceDE w:val="0"/>
        <w:autoSpaceDN w:val="0"/>
        <w:adjustRightInd w:val="0"/>
        <w:snapToGrid w:val="0"/>
        <w:spacing w:line="360" w:lineRule="auto"/>
        <w:jc w:val="both"/>
        <w:rPr>
          <w:rFonts w:ascii="Arial" w:hAnsi="Arial" w:cs="Arial"/>
        </w:rPr>
      </w:pPr>
    </w:p>
    <w:p w:rsidR="0034471B" w:rsidRPr="00C24A50" w:rsidRDefault="0034471B" w:rsidP="00C24A50">
      <w:pPr>
        <w:pStyle w:val="ListParagraph"/>
        <w:widowControl w:val="0"/>
        <w:autoSpaceDE w:val="0"/>
        <w:autoSpaceDN w:val="0"/>
        <w:adjustRightInd w:val="0"/>
        <w:snapToGrid w:val="0"/>
        <w:spacing w:line="360" w:lineRule="auto"/>
        <w:ind w:left="0" w:firstLine="780"/>
        <w:jc w:val="both"/>
        <w:rPr>
          <w:rFonts w:ascii="Arial" w:hAnsi="Arial" w:cs="Arial"/>
        </w:rPr>
      </w:pPr>
      <w:r w:rsidRPr="0080790D">
        <w:t xml:space="preserve">  </w:t>
      </w:r>
      <w:r>
        <w:t xml:space="preserve"> </w:t>
      </w:r>
      <w:r w:rsidRPr="00C24A50">
        <w:rPr>
          <w:rFonts w:ascii="Arial" w:hAnsi="Arial" w:cs="Arial"/>
        </w:rPr>
        <w:t>8. Ως προς την δυνατότητα εφαρμογής του Ν.445/1974 για τους Προσληφθέντες ως ΕΠΥ και την αναφορά του ΠΔ του ΦΕΚ 220/2011 με το οποίο μονιμοποιηθήκατε, η μεν κατάταξη έγινε βάσει των διατάξεων του Ν.1848/1989, η δε μονιμοποίηση (όπως άλλωστε αναφέρεται και στο σχετικό ΠΔ) βάσει των διατάξεων των άρθρων 1και 69 Ν.3883/2010 στις οποίες δεν υπάρχει αναφορά στο ΝΔ 445/1974.</w:t>
      </w:r>
    </w:p>
    <w:p w:rsidR="0034471B" w:rsidRPr="0080790D" w:rsidRDefault="0034471B" w:rsidP="00C24A50">
      <w:pPr>
        <w:pStyle w:val="ListParagraph"/>
        <w:widowControl w:val="0"/>
        <w:autoSpaceDE w:val="0"/>
        <w:autoSpaceDN w:val="0"/>
        <w:adjustRightInd w:val="0"/>
        <w:snapToGrid w:val="0"/>
        <w:spacing w:line="360" w:lineRule="auto"/>
        <w:ind w:left="780"/>
        <w:jc w:val="both"/>
      </w:pPr>
    </w:p>
    <w:p w:rsidR="0034471B" w:rsidRPr="0080790D" w:rsidRDefault="0034471B" w:rsidP="00C24A50">
      <w:pPr>
        <w:widowControl w:val="0"/>
        <w:autoSpaceDE w:val="0"/>
        <w:autoSpaceDN w:val="0"/>
        <w:adjustRightInd w:val="0"/>
        <w:snapToGrid w:val="0"/>
        <w:spacing w:line="360" w:lineRule="auto"/>
        <w:jc w:val="both"/>
        <w:rPr>
          <w:rFonts w:ascii="Arial" w:hAnsi="Arial" w:cs="Arial"/>
        </w:rPr>
      </w:pPr>
      <w:r>
        <w:rPr>
          <w:rFonts w:ascii="Arial" w:hAnsi="Arial" w:cs="Arial"/>
        </w:rPr>
        <w:t xml:space="preserve">               9. </w:t>
      </w:r>
      <w:r w:rsidRPr="0080790D">
        <w:rPr>
          <w:rFonts w:ascii="Arial" w:hAnsi="Arial" w:cs="Arial"/>
        </w:rPr>
        <w:t>Στην συγκεκριμένη περίπτωση του ΠΔ 220 η αναφορά του ΝΔ 445/1974 ¨Περί Ιεραρχίας και προαγωγών των Ανθστων και Μονίμων και Εθελοντών Οπλιτών των ΕΔ¨ το οποίο εξακολουθεί να εφαρμόζεται με ρητή παραπομπή από το άρθρο 11 παρ. 3 ΠΔ 21/1991 (όπως έχει τροποποιηθεί) για τις προαγωγές γίνεται μόνο ως προς τον τύπο της διοικητικής πράξης της μονιμοποίησης και όχι ως προς τις ουσιαστικές διατάξεις του σύμφωνα με πάγια ερμηνεία της ηγεσίας των ΕΔ , οι ΕΜΘ (και οι προερχόμενοι από ΟΠΥ-ΕΠΥ) δεν υπάγονται στις διατάξεις του ΝΔ 445/1974 ως προς τον καταληκτικό βαθμό της εξέλιξης τους.</w:t>
      </w:r>
    </w:p>
    <w:p w:rsidR="0034471B" w:rsidRPr="0080790D" w:rsidRDefault="0034471B" w:rsidP="00C24A50">
      <w:pPr>
        <w:widowControl w:val="0"/>
        <w:autoSpaceDE w:val="0"/>
        <w:autoSpaceDN w:val="0"/>
        <w:adjustRightInd w:val="0"/>
        <w:snapToGrid w:val="0"/>
        <w:spacing w:line="360" w:lineRule="auto"/>
        <w:rPr>
          <w:rFonts w:ascii="Arial" w:hAnsi="Arial" w:cs="Arial"/>
        </w:rPr>
      </w:pPr>
    </w:p>
    <w:p w:rsidR="0034471B" w:rsidRPr="00C24A50" w:rsidRDefault="0034471B" w:rsidP="00C24A50">
      <w:pPr>
        <w:pStyle w:val="ListParagraph"/>
        <w:widowControl w:val="0"/>
        <w:autoSpaceDE w:val="0"/>
        <w:autoSpaceDN w:val="0"/>
        <w:adjustRightInd w:val="0"/>
        <w:snapToGrid w:val="0"/>
        <w:spacing w:line="360" w:lineRule="auto"/>
        <w:ind w:left="0" w:firstLine="780"/>
        <w:jc w:val="both"/>
        <w:rPr>
          <w:rStyle w:val="a"/>
          <w:rFonts w:ascii="Arial" w:hAnsi="Arial" w:cs="Arial"/>
        </w:rPr>
      </w:pPr>
      <w:r w:rsidRPr="00C24A50">
        <w:rPr>
          <w:rFonts w:ascii="Arial" w:hAnsi="Arial" w:cs="Arial"/>
        </w:rPr>
        <w:t>10. Με τα ανωτέρω λόγω των διαφορετικών ρυθμίσεων οι οποίες έχουν νομοθετηθεί για τις ίδιες ουσιαστικά κατηγορίες στρατιωτικών υπάρχει προφανώς δυσμενέστερη μεταχείριση για τους ΕΜΘ (και τους ΟΠΥ-ΕΠΥ που υπήχθησαν σε αυτούς μετά την μονιμοποίηση τους) σε σχέση με τους εθελοντές του ΝΔ. 445/1974 και τις εθελόντριες του Ν.705/1977 η οποία δεδομένου ότι έχουν ήδη εκδοθεί απορριπτικές ως προς την εξομοίωση αποφάσεις του διοικητικού εφετείου Αθηνών πρέπει να απαλειφθεί με νομοθετική ρύθμιση.</w:t>
      </w:r>
    </w:p>
    <w:p w:rsidR="0034471B" w:rsidRPr="00BF5E47" w:rsidRDefault="0034471B" w:rsidP="004923B5">
      <w:pPr>
        <w:jc w:val="both"/>
        <w:rPr>
          <w:rStyle w:val="a"/>
          <w:rFonts w:ascii="Arial" w:hAnsi="Arial" w:cs="Arial"/>
          <w:sz w:val="20"/>
          <w:szCs w:val="20"/>
        </w:rPr>
      </w:pPr>
      <w:r w:rsidRPr="00C96745">
        <w:rPr>
          <w:rStyle w:val="a"/>
          <w:rFonts w:ascii="Arial" w:hAnsi="Arial" w:cs="Arial"/>
        </w:rPr>
        <w:t xml:space="preserve"> </w:t>
      </w:r>
    </w:p>
    <w:p w:rsidR="0034471B" w:rsidRPr="0037588E" w:rsidRDefault="0034471B" w:rsidP="00311D98">
      <w:pPr>
        <w:widowControl w:val="0"/>
        <w:autoSpaceDE w:val="0"/>
        <w:autoSpaceDN w:val="0"/>
        <w:adjustRightInd w:val="0"/>
        <w:snapToGrid w:val="0"/>
        <w:spacing w:line="360" w:lineRule="auto"/>
        <w:jc w:val="both"/>
        <w:rPr>
          <w:rStyle w:val="a"/>
          <w:rFonts w:ascii="Arial" w:hAnsi="Arial" w:cs="Arial"/>
          <w:color w:val="FF0000"/>
        </w:rPr>
      </w:pPr>
      <w:r>
        <w:rPr>
          <w:rStyle w:val="a"/>
          <w:rFonts w:ascii="Arial" w:hAnsi="Arial" w:cs="Arial"/>
        </w:rPr>
        <w:t xml:space="preserve">             11. Επίσης σύμφωνα με το </w:t>
      </w:r>
      <w:r w:rsidRPr="00E12678">
        <w:rPr>
          <w:rStyle w:val="a"/>
          <w:rFonts w:ascii="Arial" w:hAnsi="Arial" w:cs="Arial"/>
          <w:b/>
        </w:rPr>
        <w:t>Ν.445/74 «Περί ιεραρχίας και προαγωγών Ανθυπασπιστών και Μονίμων και Εθελοντών Οπλιτών Ενόπλων Δυνάμεων»</w:t>
      </w:r>
      <w:r>
        <w:rPr>
          <w:rStyle w:val="a"/>
          <w:rFonts w:ascii="Arial" w:hAnsi="Arial" w:cs="Arial"/>
        </w:rPr>
        <w:t xml:space="preserve">, στο άρθρο 39 παρ. 2, προβλέπει αποστρατεία λόγω ορίου ηλικίας στα 54 και 50 στους βαθμούς Ανθυπασπιστή και Υπαξιωματικού αντίστοιχα, το οποίο σημαίνει ότι </w:t>
      </w:r>
      <w:r w:rsidRPr="00E12678">
        <w:rPr>
          <w:rStyle w:val="a"/>
          <w:rFonts w:ascii="Arial" w:hAnsi="Arial" w:cs="Arial"/>
          <w:b/>
        </w:rPr>
        <w:t>λίαν συντόμως</w:t>
      </w:r>
      <w:r>
        <w:rPr>
          <w:rStyle w:val="a"/>
          <w:rFonts w:ascii="Arial" w:hAnsi="Arial" w:cs="Arial"/>
        </w:rPr>
        <w:t xml:space="preserve"> θα υπάρξουν αυτεπάγγελτες αποστρατείες λόγω ορίου ηλικίας, με ότι αυτό συνεπάγεται για τις συντάξεις τους και τις αποδοχές τους γενικότερα</w:t>
      </w:r>
      <w:r w:rsidRPr="00311D98">
        <w:rPr>
          <w:rStyle w:val="a"/>
          <w:rFonts w:ascii="Arial" w:hAnsi="Arial" w:cs="Arial"/>
        </w:rPr>
        <w:t>.</w:t>
      </w:r>
      <w:r w:rsidRPr="0037588E">
        <w:rPr>
          <w:rStyle w:val="a"/>
          <w:rFonts w:ascii="Arial" w:hAnsi="Arial" w:cs="Arial"/>
          <w:color w:val="FF0000"/>
        </w:rPr>
        <w:t xml:space="preserve"> </w:t>
      </w:r>
    </w:p>
    <w:p w:rsidR="0034471B" w:rsidRPr="00BF5E47" w:rsidRDefault="0034471B" w:rsidP="004923B5">
      <w:pPr>
        <w:jc w:val="both"/>
        <w:rPr>
          <w:rStyle w:val="a"/>
          <w:rFonts w:ascii="Arial" w:hAnsi="Arial" w:cs="Arial"/>
          <w:sz w:val="20"/>
          <w:szCs w:val="20"/>
        </w:rPr>
      </w:pPr>
    </w:p>
    <w:p w:rsidR="0034471B" w:rsidRPr="00FB41BE" w:rsidRDefault="0034471B" w:rsidP="004923B5">
      <w:pPr>
        <w:jc w:val="both"/>
        <w:rPr>
          <w:rFonts w:ascii="Arial" w:hAnsi="Arial" w:cs="Arial"/>
        </w:rPr>
      </w:pPr>
      <w:r w:rsidRPr="00FB41BE">
        <w:rPr>
          <w:rStyle w:val="a"/>
          <w:rFonts w:ascii="Arial" w:hAnsi="Arial" w:cs="Arial"/>
        </w:rPr>
        <w:t> </w:t>
      </w:r>
      <w:r>
        <w:rPr>
          <w:rStyle w:val="a"/>
          <w:rFonts w:ascii="Arial" w:hAnsi="Arial" w:cs="Arial"/>
        </w:rPr>
        <w:t xml:space="preserve">           12.  Ο</w:t>
      </w:r>
      <w:r w:rsidRPr="00FB41BE">
        <w:rPr>
          <w:rStyle w:val="a"/>
          <w:rFonts w:ascii="Arial" w:hAnsi="Arial" w:cs="Arial"/>
        </w:rPr>
        <w:t xml:space="preserve"> κατεχόμενος βαθμός των στρατιωτικών είναι άρρηκτα συνδεδεμένος με την επιχειρησιακή αξιοποίηση </w:t>
      </w:r>
      <w:r>
        <w:rPr>
          <w:rStyle w:val="a"/>
          <w:rFonts w:ascii="Arial" w:hAnsi="Arial" w:cs="Arial"/>
        </w:rPr>
        <w:t xml:space="preserve">τους. </w:t>
      </w:r>
      <w:r w:rsidRPr="00FB41BE">
        <w:rPr>
          <w:rStyle w:val="a"/>
          <w:rFonts w:ascii="Arial" w:hAnsi="Arial" w:cs="Arial"/>
        </w:rPr>
        <w:t>Στελέχη προερχόμενα από τον θεσμό των Ε</w:t>
      </w:r>
      <w:r>
        <w:rPr>
          <w:rStyle w:val="a"/>
          <w:rFonts w:ascii="Arial" w:hAnsi="Arial" w:cs="Arial"/>
        </w:rPr>
        <w:t>.</w:t>
      </w:r>
      <w:r w:rsidRPr="00FB41BE">
        <w:rPr>
          <w:rStyle w:val="a"/>
          <w:rFonts w:ascii="Arial" w:hAnsi="Arial" w:cs="Arial"/>
        </w:rPr>
        <w:t>Μ</w:t>
      </w:r>
      <w:r>
        <w:rPr>
          <w:rStyle w:val="a"/>
          <w:rFonts w:ascii="Arial" w:hAnsi="Arial" w:cs="Arial"/>
        </w:rPr>
        <w:t>.</w:t>
      </w:r>
      <w:r w:rsidRPr="00FB41BE">
        <w:rPr>
          <w:rStyle w:val="a"/>
          <w:rFonts w:ascii="Arial" w:hAnsi="Arial" w:cs="Arial"/>
        </w:rPr>
        <w:t>Θ</w:t>
      </w:r>
      <w:r>
        <w:rPr>
          <w:rStyle w:val="a"/>
          <w:rFonts w:ascii="Arial" w:hAnsi="Arial" w:cs="Arial"/>
        </w:rPr>
        <w:t>.</w:t>
      </w:r>
      <w:r w:rsidRPr="00FB41BE">
        <w:rPr>
          <w:rStyle w:val="a"/>
          <w:rFonts w:ascii="Arial" w:hAnsi="Arial" w:cs="Arial"/>
        </w:rPr>
        <w:t xml:space="preserve"> με 25 χρόνια ενεργούς –</w:t>
      </w:r>
      <w:r>
        <w:rPr>
          <w:rStyle w:val="a"/>
          <w:rFonts w:ascii="Arial" w:hAnsi="Arial" w:cs="Arial"/>
        </w:rPr>
        <w:t xml:space="preserve"> </w:t>
      </w:r>
      <w:r w:rsidRPr="00FB41BE">
        <w:rPr>
          <w:rStyle w:val="a"/>
          <w:rFonts w:ascii="Arial" w:hAnsi="Arial" w:cs="Arial"/>
        </w:rPr>
        <w:t>μάχιμης υπηρεσίας, εξακολουθούν να στελεχώνουν τις ίδιες θέσεις που κατείχαν στο ξεκίνημα της καριέρας τους, μη δυνάμενοι εκ της βαθμολογικής τους κατάστασης,</w:t>
      </w:r>
      <w:r>
        <w:rPr>
          <w:rStyle w:val="a"/>
          <w:rFonts w:ascii="Arial" w:hAnsi="Arial" w:cs="Arial"/>
        </w:rPr>
        <w:t xml:space="preserve"> </w:t>
      </w:r>
      <w:r w:rsidRPr="00FB41BE">
        <w:rPr>
          <w:rStyle w:val="a"/>
          <w:rFonts w:ascii="Arial" w:hAnsi="Arial" w:cs="Arial"/>
        </w:rPr>
        <w:t xml:space="preserve">να παράσχουν τις υπηρεσίες που πραγματικά μπορούν, βάση της μακρόχρονης εμπειρίας τους και της τεχνογνωσίας που έχουν αποκτήσει. </w:t>
      </w:r>
    </w:p>
    <w:p w:rsidR="0034471B" w:rsidRPr="00BF5E47" w:rsidRDefault="0034471B" w:rsidP="004923B5">
      <w:pPr>
        <w:widowControl w:val="0"/>
        <w:snapToGrid w:val="0"/>
        <w:spacing w:line="360" w:lineRule="auto"/>
        <w:jc w:val="both"/>
        <w:rPr>
          <w:rFonts w:ascii="Arial" w:hAnsi="Arial" w:cs="Arial"/>
          <w:color w:val="000000"/>
          <w:sz w:val="20"/>
          <w:szCs w:val="20"/>
        </w:rPr>
      </w:pPr>
      <w:r w:rsidRPr="00BF5E47">
        <w:rPr>
          <w:rFonts w:ascii="Arial" w:hAnsi="Arial" w:cs="Arial"/>
          <w:color w:val="000000"/>
          <w:sz w:val="20"/>
          <w:szCs w:val="20"/>
        </w:rPr>
        <w:t xml:space="preserve">          </w:t>
      </w:r>
    </w:p>
    <w:p w:rsidR="0034471B" w:rsidRPr="00C96745" w:rsidRDefault="0034471B" w:rsidP="00001158">
      <w:pPr>
        <w:widowControl w:val="0"/>
        <w:snapToGrid w:val="0"/>
        <w:spacing w:line="360" w:lineRule="auto"/>
        <w:ind w:firstLine="540"/>
        <w:jc w:val="both"/>
        <w:rPr>
          <w:rStyle w:val="a"/>
          <w:rFonts w:ascii="Arial" w:hAnsi="Arial" w:cs="Arial"/>
        </w:rPr>
      </w:pPr>
      <w:r>
        <w:rPr>
          <w:rStyle w:val="Strong"/>
          <w:rFonts w:ascii="Arial" w:hAnsi="Arial" w:cs="Arial"/>
          <w:b w:val="0"/>
          <w:bCs/>
        </w:rPr>
        <w:t xml:space="preserve">    13. </w:t>
      </w:r>
      <w:r w:rsidRPr="00C96745">
        <w:rPr>
          <w:rStyle w:val="Strong"/>
          <w:rFonts w:ascii="Arial" w:hAnsi="Arial" w:cs="Arial"/>
          <w:b w:val="0"/>
          <w:bCs/>
        </w:rPr>
        <w:t xml:space="preserve">Η </w:t>
      </w:r>
      <w:r w:rsidRPr="00C96745">
        <w:rPr>
          <w:rFonts w:ascii="Arial" w:hAnsi="Arial" w:cs="Arial"/>
        </w:rPr>
        <w:t>Π.ΟΜ.ΕΝ.Σ, για την αποκατάσταση των ανωτέρω</w:t>
      </w:r>
      <w:r>
        <w:rPr>
          <w:rFonts w:ascii="Arial" w:hAnsi="Arial" w:cs="Arial"/>
        </w:rPr>
        <w:t xml:space="preserve"> αδικιών</w:t>
      </w:r>
      <w:r w:rsidRPr="00C96745">
        <w:rPr>
          <w:rFonts w:ascii="Arial" w:hAnsi="Arial" w:cs="Arial"/>
        </w:rPr>
        <w:t xml:space="preserve">, </w:t>
      </w:r>
      <w:r w:rsidRPr="00C96745">
        <w:rPr>
          <w:rStyle w:val="a"/>
          <w:rFonts w:ascii="Arial" w:hAnsi="Arial" w:cs="Arial"/>
        </w:rPr>
        <w:t xml:space="preserve">εισηγείται την υιοθέτηση νέας βαθμολογικής εξέλιξης, με χρόνους παραμονής, αφού έχει προηγηθεί διετής παραμονή στο βαθμό του ΟΠΥ/ΕΠΥ Δεκανέα, όπως παρακάτω: </w:t>
      </w:r>
    </w:p>
    <w:p w:rsidR="0034471B" w:rsidRPr="00C96745" w:rsidRDefault="0034471B" w:rsidP="00DA2560">
      <w:pPr>
        <w:jc w:val="both"/>
        <w:rPr>
          <w:rStyle w:val="a"/>
          <w:rFonts w:ascii="Arial" w:hAnsi="Arial" w:cs="Arial"/>
        </w:rPr>
      </w:pPr>
      <w:r w:rsidRPr="00C96745">
        <w:rPr>
          <w:rStyle w:val="a"/>
          <w:rFonts w:ascii="Arial" w:hAnsi="Arial" w:cs="Arial"/>
        </w:rPr>
        <w:t xml:space="preserve"> </w:t>
      </w:r>
      <w:r>
        <w:rPr>
          <w:rStyle w:val="a"/>
          <w:rFonts w:ascii="Arial" w:hAnsi="Arial" w:cs="Arial"/>
        </w:rPr>
        <w:t xml:space="preserve">               </w:t>
      </w:r>
      <w:r w:rsidRPr="00C96745">
        <w:rPr>
          <w:rStyle w:val="a"/>
          <w:rFonts w:ascii="Arial" w:hAnsi="Arial" w:cs="Arial"/>
        </w:rPr>
        <w:t>Λοχίας</w:t>
      </w:r>
      <w:r>
        <w:rPr>
          <w:rStyle w:val="a"/>
          <w:rFonts w:ascii="Arial" w:hAnsi="Arial" w:cs="Arial"/>
        </w:rPr>
        <w:t xml:space="preserve"> και των αντιστοίχων ΠΝ-ΠΑ</w:t>
      </w:r>
      <w:r w:rsidRPr="00C96745">
        <w:rPr>
          <w:rStyle w:val="a"/>
          <w:rFonts w:ascii="Arial" w:hAnsi="Arial" w:cs="Arial"/>
        </w:rPr>
        <w:t>, οκτώ (8) έτη παραμονής στο βαθμό (ΟΠΥ/ΕΠΥ- ΕΜΘ συνολικά)</w:t>
      </w:r>
    </w:p>
    <w:p w:rsidR="0034471B" w:rsidRPr="00C96745" w:rsidRDefault="0034471B" w:rsidP="001C35D2">
      <w:pPr>
        <w:jc w:val="both"/>
        <w:rPr>
          <w:rStyle w:val="a"/>
          <w:rFonts w:ascii="Arial" w:hAnsi="Arial" w:cs="Arial"/>
        </w:rPr>
      </w:pPr>
      <w:r w:rsidRPr="00C96745">
        <w:rPr>
          <w:rStyle w:val="a"/>
          <w:rFonts w:ascii="Arial" w:hAnsi="Arial" w:cs="Arial"/>
        </w:rPr>
        <w:t xml:space="preserve">           </w:t>
      </w:r>
      <w:r>
        <w:rPr>
          <w:rStyle w:val="a"/>
          <w:rFonts w:ascii="Arial" w:hAnsi="Arial" w:cs="Arial"/>
        </w:rPr>
        <w:t xml:space="preserve">     </w:t>
      </w:r>
      <w:r w:rsidRPr="00C96745">
        <w:rPr>
          <w:rStyle w:val="a"/>
          <w:rFonts w:ascii="Arial" w:hAnsi="Arial" w:cs="Arial"/>
        </w:rPr>
        <w:t>Επιλοχίας</w:t>
      </w:r>
      <w:r w:rsidRPr="00CE2C5D">
        <w:rPr>
          <w:rStyle w:val="a"/>
          <w:rFonts w:ascii="Arial" w:hAnsi="Arial" w:cs="Arial"/>
        </w:rPr>
        <w:t xml:space="preserve"> </w:t>
      </w:r>
      <w:r>
        <w:rPr>
          <w:rStyle w:val="a"/>
          <w:rFonts w:ascii="Arial" w:hAnsi="Arial" w:cs="Arial"/>
        </w:rPr>
        <w:t>και των αντιστοίχων ΠΝ-ΠΑ</w:t>
      </w:r>
      <w:r w:rsidRPr="00C96745">
        <w:rPr>
          <w:rStyle w:val="a"/>
          <w:rFonts w:ascii="Arial" w:hAnsi="Arial" w:cs="Arial"/>
        </w:rPr>
        <w:t>, οκτώ (8) έτη παραμονής στο βαθμό</w:t>
      </w:r>
    </w:p>
    <w:p w:rsidR="0034471B" w:rsidRPr="00C96745" w:rsidRDefault="0034471B" w:rsidP="001C35D2">
      <w:pPr>
        <w:jc w:val="both"/>
        <w:rPr>
          <w:rStyle w:val="a"/>
          <w:rFonts w:ascii="Arial" w:hAnsi="Arial" w:cs="Arial"/>
        </w:rPr>
      </w:pPr>
      <w:r w:rsidRPr="00C96745">
        <w:rPr>
          <w:rStyle w:val="a"/>
          <w:rFonts w:ascii="Arial" w:hAnsi="Arial" w:cs="Arial"/>
        </w:rPr>
        <w:t xml:space="preserve"> </w:t>
      </w:r>
      <w:r>
        <w:rPr>
          <w:rStyle w:val="a"/>
          <w:rFonts w:ascii="Arial" w:hAnsi="Arial" w:cs="Arial"/>
        </w:rPr>
        <w:t xml:space="preserve">     </w:t>
      </w:r>
      <w:r w:rsidRPr="00C96745">
        <w:rPr>
          <w:rStyle w:val="a"/>
          <w:rFonts w:ascii="Arial" w:hAnsi="Arial" w:cs="Arial"/>
        </w:rPr>
        <w:t xml:space="preserve">          Αρχιλοχίας</w:t>
      </w:r>
      <w:r w:rsidRPr="00CE2C5D">
        <w:rPr>
          <w:rStyle w:val="a"/>
          <w:rFonts w:ascii="Arial" w:hAnsi="Arial" w:cs="Arial"/>
        </w:rPr>
        <w:t xml:space="preserve"> </w:t>
      </w:r>
      <w:r>
        <w:rPr>
          <w:rStyle w:val="a"/>
          <w:rFonts w:ascii="Arial" w:hAnsi="Arial" w:cs="Arial"/>
        </w:rPr>
        <w:t>και των αντιστοίχων ΠΝ-ΠΑ</w:t>
      </w:r>
      <w:r w:rsidRPr="00C96745">
        <w:rPr>
          <w:rStyle w:val="a"/>
          <w:rFonts w:ascii="Arial" w:hAnsi="Arial" w:cs="Arial"/>
        </w:rPr>
        <w:t>, επτά (7) έτη παραμονής στο βαθμό</w:t>
      </w:r>
    </w:p>
    <w:p w:rsidR="0034471B" w:rsidRPr="00C96745" w:rsidRDefault="0034471B" w:rsidP="00DA2560">
      <w:pPr>
        <w:jc w:val="both"/>
        <w:rPr>
          <w:rStyle w:val="a"/>
          <w:rFonts w:ascii="Arial" w:hAnsi="Arial" w:cs="Arial"/>
        </w:rPr>
      </w:pPr>
      <w:r w:rsidRPr="00C96745">
        <w:rPr>
          <w:rStyle w:val="a"/>
          <w:rFonts w:ascii="Arial" w:hAnsi="Arial" w:cs="Arial"/>
        </w:rPr>
        <w:t xml:space="preserve"> </w:t>
      </w:r>
      <w:r>
        <w:rPr>
          <w:rStyle w:val="a"/>
          <w:rFonts w:ascii="Arial" w:hAnsi="Arial" w:cs="Arial"/>
        </w:rPr>
        <w:t xml:space="preserve">               </w:t>
      </w:r>
      <w:r w:rsidRPr="00C96745">
        <w:rPr>
          <w:rStyle w:val="a"/>
          <w:rFonts w:ascii="Arial" w:hAnsi="Arial" w:cs="Arial"/>
        </w:rPr>
        <w:t>Ανθυπασπιστής, ε</w:t>
      </w:r>
      <w:r>
        <w:rPr>
          <w:rStyle w:val="a"/>
          <w:rFonts w:ascii="Arial" w:hAnsi="Arial" w:cs="Arial"/>
        </w:rPr>
        <w:t>πτά</w:t>
      </w:r>
      <w:r w:rsidRPr="00C96745">
        <w:rPr>
          <w:rStyle w:val="a"/>
          <w:rFonts w:ascii="Arial" w:hAnsi="Arial" w:cs="Arial"/>
        </w:rPr>
        <w:t xml:space="preserve"> (</w:t>
      </w:r>
      <w:r>
        <w:rPr>
          <w:rStyle w:val="a"/>
          <w:rFonts w:ascii="Arial" w:hAnsi="Arial" w:cs="Arial"/>
        </w:rPr>
        <w:t>7</w:t>
      </w:r>
      <w:r w:rsidRPr="00C96745">
        <w:rPr>
          <w:rStyle w:val="a"/>
          <w:rFonts w:ascii="Arial" w:hAnsi="Arial" w:cs="Arial"/>
        </w:rPr>
        <w:t>) έτη παραμονής στο βαθμό ή εναλλακτικά προαγωγή στον επόμενο βαθμό με τη συμπλήρωση τριάντα τεσσάρων (3</w:t>
      </w:r>
      <w:r>
        <w:rPr>
          <w:rStyle w:val="a"/>
          <w:rFonts w:ascii="Arial" w:hAnsi="Arial" w:cs="Arial"/>
        </w:rPr>
        <w:t>2</w:t>
      </w:r>
      <w:r w:rsidRPr="00C96745">
        <w:rPr>
          <w:rStyle w:val="a"/>
          <w:rFonts w:ascii="Arial" w:hAnsi="Arial" w:cs="Arial"/>
        </w:rPr>
        <w:t>) ετών πραγματικής υπηρεσίας από κατατάξεως στις ΕΔ.</w:t>
      </w:r>
    </w:p>
    <w:p w:rsidR="0034471B" w:rsidRPr="00C96745" w:rsidRDefault="0034471B" w:rsidP="00DA2560">
      <w:pPr>
        <w:jc w:val="both"/>
        <w:rPr>
          <w:rStyle w:val="a"/>
          <w:rFonts w:ascii="Arial" w:hAnsi="Arial" w:cs="Arial"/>
        </w:rPr>
      </w:pPr>
      <w:r w:rsidRPr="00C96745">
        <w:rPr>
          <w:rStyle w:val="a"/>
          <w:rFonts w:ascii="Arial" w:hAnsi="Arial" w:cs="Arial"/>
        </w:rPr>
        <w:t xml:space="preserve"> </w:t>
      </w:r>
      <w:r>
        <w:rPr>
          <w:rStyle w:val="a"/>
          <w:rFonts w:ascii="Arial" w:hAnsi="Arial" w:cs="Arial"/>
        </w:rPr>
        <w:t xml:space="preserve">               </w:t>
      </w:r>
      <w:r w:rsidRPr="00C96745">
        <w:rPr>
          <w:rStyle w:val="a"/>
          <w:rFonts w:ascii="Arial" w:hAnsi="Arial" w:cs="Arial"/>
        </w:rPr>
        <w:t>Ανθυπολοχαγός</w:t>
      </w:r>
      <w:r w:rsidRPr="00CE2C5D">
        <w:rPr>
          <w:rStyle w:val="a"/>
          <w:rFonts w:ascii="Arial" w:hAnsi="Arial" w:cs="Arial"/>
        </w:rPr>
        <w:t xml:space="preserve"> </w:t>
      </w:r>
      <w:r>
        <w:rPr>
          <w:rStyle w:val="a"/>
          <w:rFonts w:ascii="Arial" w:hAnsi="Arial" w:cs="Arial"/>
        </w:rPr>
        <w:t>και των αντιστοίχων ΠΝ-ΠΑ</w:t>
      </w:r>
      <w:r w:rsidRPr="00C96745">
        <w:rPr>
          <w:rStyle w:val="a"/>
          <w:rFonts w:ascii="Arial" w:hAnsi="Arial" w:cs="Arial"/>
        </w:rPr>
        <w:t>, τέσσερα (4) έτη παραμονής στο βαθμό ή εναλλακτικά προαγωγή στον επόμενο βαθμό με τη συμπλήρωση τριάντα οχτώ (3</w:t>
      </w:r>
      <w:r>
        <w:rPr>
          <w:rStyle w:val="a"/>
          <w:rFonts w:ascii="Arial" w:hAnsi="Arial" w:cs="Arial"/>
        </w:rPr>
        <w:t>6</w:t>
      </w:r>
      <w:r w:rsidRPr="00C96745">
        <w:rPr>
          <w:rStyle w:val="a"/>
          <w:rFonts w:ascii="Arial" w:hAnsi="Arial" w:cs="Arial"/>
        </w:rPr>
        <w:t>) ετών πραγματικής υπηρεσίας από κατατάξεως στις ΕΔ.</w:t>
      </w:r>
    </w:p>
    <w:p w:rsidR="0034471B" w:rsidRPr="00C96745" w:rsidRDefault="0034471B" w:rsidP="001C35D2">
      <w:pPr>
        <w:jc w:val="both"/>
        <w:rPr>
          <w:rStyle w:val="a"/>
          <w:rFonts w:ascii="Arial" w:hAnsi="Arial" w:cs="Arial"/>
        </w:rPr>
      </w:pPr>
      <w:r w:rsidRPr="00C96745">
        <w:rPr>
          <w:rStyle w:val="a"/>
          <w:rFonts w:ascii="Arial" w:hAnsi="Arial" w:cs="Arial"/>
        </w:rPr>
        <w:t xml:space="preserve">          </w:t>
      </w:r>
      <w:r>
        <w:rPr>
          <w:rStyle w:val="a"/>
          <w:rFonts w:ascii="Arial" w:hAnsi="Arial" w:cs="Arial"/>
        </w:rPr>
        <w:t xml:space="preserve">      </w:t>
      </w:r>
      <w:r w:rsidRPr="00C96745">
        <w:rPr>
          <w:rStyle w:val="a"/>
          <w:rFonts w:ascii="Arial" w:hAnsi="Arial" w:cs="Arial"/>
        </w:rPr>
        <w:t>Υπολοχαγός</w:t>
      </w:r>
      <w:r w:rsidRPr="00CE2C5D">
        <w:rPr>
          <w:rStyle w:val="a"/>
          <w:rFonts w:ascii="Arial" w:hAnsi="Arial" w:cs="Arial"/>
        </w:rPr>
        <w:t xml:space="preserve"> </w:t>
      </w:r>
      <w:r>
        <w:rPr>
          <w:rStyle w:val="a"/>
          <w:rFonts w:ascii="Arial" w:hAnsi="Arial" w:cs="Arial"/>
        </w:rPr>
        <w:t>και των αντιστοίχων ΠΝ-ΠΑ</w:t>
      </w:r>
      <w:r w:rsidRPr="00C96745">
        <w:rPr>
          <w:rStyle w:val="a"/>
          <w:rFonts w:ascii="Arial" w:hAnsi="Arial" w:cs="Arial"/>
        </w:rPr>
        <w:t>, τέσσερα (4) έτη παραμονής στο βαθμό και αποστρατευτικός - καταληκτικός ο αυτός βαθμός του Λοχαγού.</w:t>
      </w:r>
    </w:p>
    <w:p w:rsidR="0034471B" w:rsidRPr="00BF5E47" w:rsidRDefault="0034471B" w:rsidP="00311D98">
      <w:pPr>
        <w:widowControl w:val="0"/>
        <w:autoSpaceDE w:val="0"/>
        <w:autoSpaceDN w:val="0"/>
        <w:adjustRightInd w:val="0"/>
        <w:snapToGrid w:val="0"/>
        <w:jc w:val="both"/>
        <w:rPr>
          <w:rStyle w:val="a"/>
          <w:rFonts w:ascii="Arial" w:hAnsi="Arial" w:cs="Arial"/>
          <w:color w:val="FF0000"/>
          <w:sz w:val="20"/>
          <w:szCs w:val="20"/>
        </w:rPr>
      </w:pPr>
    </w:p>
    <w:p w:rsidR="0034471B" w:rsidRPr="00BF5E47" w:rsidRDefault="0034471B" w:rsidP="00BF5E47">
      <w:pPr>
        <w:widowControl w:val="0"/>
        <w:autoSpaceDE w:val="0"/>
        <w:autoSpaceDN w:val="0"/>
        <w:adjustRightInd w:val="0"/>
        <w:snapToGrid w:val="0"/>
        <w:spacing w:line="360" w:lineRule="auto"/>
        <w:jc w:val="both"/>
        <w:rPr>
          <w:rStyle w:val="a"/>
          <w:rFonts w:ascii="Arial" w:hAnsi="Arial" w:cs="Arial"/>
        </w:rPr>
      </w:pPr>
      <w:r w:rsidRPr="00E40A3E">
        <w:rPr>
          <w:rStyle w:val="a"/>
          <w:rFonts w:ascii="Arial" w:hAnsi="Arial" w:cs="Arial"/>
        </w:rPr>
        <w:t xml:space="preserve">            </w:t>
      </w:r>
      <w:r>
        <w:rPr>
          <w:rStyle w:val="a"/>
          <w:rFonts w:ascii="Arial" w:hAnsi="Arial" w:cs="Arial"/>
        </w:rPr>
        <w:t>14</w:t>
      </w:r>
      <w:r w:rsidRPr="00E40A3E">
        <w:rPr>
          <w:rStyle w:val="a"/>
          <w:rFonts w:ascii="Arial" w:hAnsi="Arial" w:cs="Arial"/>
        </w:rPr>
        <w:t>.</w:t>
      </w:r>
      <w:r>
        <w:rPr>
          <w:rStyle w:val="a"/>
          <w:rFonts w:ascii="Arial" w:hAnsi="Arial" w:cs="Arial"/>
        </w:rPr>
        <w:t xml:space="preserve"> </w:t>
      </w:r>
      <w:r w:rsidRPr="00BF5E47">
        <w:rPr>
          <w:rStyle w:val="a"/>
          <w:rFonts w:ascii="Arial" w:hAnsi="Arial" w:cs="Arial"/>
        </w:rPr>
        <w:t xml:space="preserve">Επίσης για </w:t>
      </w:r>
      <w:r>
        <w:rPr>
          <w:rStyle w:val="a"/>
          <w:rFonts w:ascii="Arial" w:hAnsi="Arial" w:cs="Arial"/>
        </w:rPr>
        <w:t xml:space="preserve">την </w:t>
      </w:r>
      <w:r w:rsidRPr="00BF5E47">
        <w:rPr>
          <w:rStyle w:val="a"/>
          <w:rFonts w:ascii="Arial" w:hAnsi="Arial" w:cs="Arial"/>
        </w:rPr>
        <w:t xml:space="preserve">θεραπεία </w:t>
      </w:r>
      <w:r>
        <w:rPr>
          <w:rStyle w:val="a"/>
          <w:rFonts w:ascii="Arial" w:hAnsi="Arial" w:cs="Arial"/>
        </w:rPr>
        <w:t xml:space="preserve">της αποφυγής </w:t>
      </w:r>
      <w:r w:rsidRPr="00BF5E47">
        <w:rPr>
          <w:rStyle w:val="a"/>
          <w:rFonts w:ascii="Arial" w:hAnsi="Arial" w:cs="Arial"/>
        </w:rPr>
        <w:t>τ</w:t>
      </w:r>
      <w:r>
        <w:rPr>
          <w:rStyle w:val="a"/>
          <w:rFonts w:ascii="Arial" w:hAnsi="Arial" w:cs="Arial"/>
        </w:rPr>
        <w:t>ων αποστρατειών λόγω ορίου ηλικίας,</w:t>
      </w:r>
      <w:r w:rsidRPr="00BF5E47">
        <w:rPr>
          <w:rStyle w:val="a"/>
          <w:rFonts w:ascii="Arial" w:hAnsi="Arial" w:cs="Arial"/>
        </w:rPr>
        <w:t xml:space="preserve"> προτείνουμε την εξής τροποποίηση: </w:t>
      </w:r>
    </w:p>
    <w:p w:rsidR="0034471B" w:rsidRPr="00BF5E47" w:rsidRDefault="0034471B" w:rsidP="00BF5E47">
      <w:pPr>
        <w:widowControl w:val="0"/>
        <w:autoSpaceDE w:val="0"/>
        <w:autoSpaceDN w:val="0"/>
        <w:adjustRightInd w:val="0"/>
        <w:snapToGrid w:val="0"/>
        <w:spacing w:line="360" w:lineRule="auto"/>
        <w:jc w:val="both"/>
        <w:rPr>
          <w:rFonts w:ascii="Arial" w:hAnsi="Arial" w:cs="Arial"/>
          <w:shd w:val="clear" w:color="auto" w:fill="FFFFFF"/>
        </w:rPr>
      </w:pPr>
      <w:r w:rsidRPr="00BF5E47">
        <w:rPr>
          <w:rFonts w:ascii="Arial" w:hAnsi="Arial" w:cs="Arial"/>
          <w:shd w:val="clear" w:color="auto" w:fill="FFFFFF"/>
        </w:rPr>
        <w:t>«Η περίπτωση α της παραγράφου 2 του άρθρου 39 του νδ 445/74 (Α΄160) τροποποιείται ως εξής: «Οι Ανθυπασπιστές και Υπαξιωματικοί με τη συμπλήρωση του πεντηκοστού όγδοου (58ού) έτους της ηλικίας τους».</w:t>
      </w:r>
    </w:p>
    <w:p w:rsidR="0034471B" w:rsidRPr="00BF5E47" w:rsidRDefault="0034471B" w:rsidP="001C35D2">
      <w:pPr>
        <w:jc w:val="both"/>
        <w:rPr>
          <w:rStyle w:val="a"/>
          <w:rFonts w:ascii="Arial" w:hAnsi="Arial" w:cs="Arial"/>
          <w:color w:val="FF0000"/>
          <w:sz w:val="20"/>
          <w:szCs w:val="20"/>
        </w:rPr>
      </w:pPr>
    </w:p>
    <w:p w:rsidR="0034471B" w:rsidRPr="00C96745" w:rsidRDefault="0034471B" w:rsidP="001C35D2">
      <w:pPr>
        <w:ind w:firstLine="720"/>
        <w:jc w:val="both"/>
        <w:rPr>
          <w:rStyle w:val="a"/>
          <w:rFonts w:ascii="Arial" w:hAnsi="Arial" w:cs="Arial"/>
        </w:rPr>
      </w:pPr>
      <w:r>
        <w:rPr>
          <w:rStyle w:val="a"/>
          <w:rFonts w:ascii="Arial" w:hAnsi="Arial" w:cs="Arial"/>
        </w:rPr>
        <w:t xml:space="preserve"> 15. Οι</w:t>
      </w:r>
      <w:r w:rsidRPr="00DA2560">
        <w:rPr>
          <w:rStyle w:val="a"/>
          <w:rFonts w:ascii="Arial" w:hAnsi="Arial" w:cs="Arial"/>
        </w:rPr>
        <w:t xml:space="preserve"> παραπάνω πρ</w:t>
      </w:r>
      <w:r>
        <w:rPr>
          <w:rStyle w:val="a"/>
          <w:rFonts w:ascii="Arial" w:hAnsi="Arial" w:cs="Arial"/>
        </w:rPr>
        <w:t>οτάσεις</w:t>
      </w:r>
      <w:r w:rsidRPr="00DA2560">
        <w:rPr>
          <w:rStyle w:val="a"/>
          <w:rFonts w:ascii="Arial" w:hAnsi="Arial" w:cs="Arial"/>
        </w:rPr>
        <w:t>,</w:t>
      </w:r>
      <w:r>
        <w:rPr>
          <w:rStyle w:val="a"/>
          <w:rFonts w:ascii="Arial" w:hAnsi="Arial" w:cs="Arial"/>
        </w:rPr>
        <w:t xml:space="preserve"> </w:t>
      </w:r>
      <w:r w:rsidRPr="00C96745">
        <w:rPr>
          <w:rStyle w:val="a"/>
          <w:rFonts w:ascii="Arial" w:hAnsi="Arial" w:cs="Arial"/>
        </w:rPr>
        <w:t>βάσει των προτεινόμενων ετών παραμονής στους βαθμούς ή σε συνάρτηση με τα έτη υπηρεσίας που έχουν συμπληρώσει, μπορεί να εφαρμοστεί άμεσα, με πρόβλεψη φυσικά ότι δεν θεμελιώνεται σε καμία περίπτωση αναδρομικό δικαίωμα λήψης διαφοράς αποδοχών</w:t>
      </w:r>
      <w:r w:rsidRPr="00DA2560">
        <w:rPr>
          <w:rStyle w:val="a"/>
          <w:rFonts w:ascii="Arial" w:hAnsi="Arial" w:cs="Arial"/>
        </w:rPr>
        <w:t xml:space="preserve"> </w:t>
      </w:r>
      <w:r w:rsidRPr="00FB41BE">
        <w:rPr>
          <w:rStyle w:val="a"/>
          <w:rFonts w:ascii="Arial" w:hAnsi="Arial" w:cs="Arial"/>
        </w:rPr>
        <w:t>στην δεδομένη οικονομική συγκυρία</w:t>
      </w:r>
      <w:r w:rsidRPr="00C96745">
        <w:rPr>
          <w:rStyle w:val="a"/>
          <w:rFonts w:ascii="Arial" w:hAnsi="Arial" w:cs="Arial"/>
        </w:rPr>
        <w:t>.</w:t>
      </w:r>
    </w:p>
    <w:p w:rsidR="0034471B" w:rsidRPr="00BF5E47" w:rsidRDefault="0034471B" w:rsidP="001C35D2">
      <w:pPr>
        <w:jc w:val="both"/>
        <w:rPr>
          <w:rStyle w:val="a"/>
          <w:rFonts w:ascii="Arial" w:hAnsi="Arial" w:cs="Arial"/>
          <w:color w:val="FF0000"/>
          <w:sz w:val="20"/>
          <w:szCs w:val="20"/>
        </w:rPr>
      </w:pPr>
    </w:p>
    <w:p w:rsidR="0034471B" w:rsidRDefault="0034471B" w:rsidP="00C96745">
      <w:pPr>
        <w:widowControl w:val="0"/>
        <w:snapToGrid w:val="0"/>
        <w:spacing w:line="360" w:lineRule="auto"/>
        <w:jc w:val="both"/>
        <w:rPr>
          <w:rFonts w:ascii="Arial" w:hAnsi="Arial" w:cs="Arial"/>
          <w:color w:val="000000"/>
        </w:rPr>
      </w:pPr>
      <w:r>
        <w:rPr>
          <w:rFonts w:ascii="Arial" w:hAnsi="Arial" w:cs="Arial"/>
          <w:color w:val="000000"/>
        </w:rPr>
        <w:t xml:space="preserve">            16. </w:t>
      </w:r>
      <w:r w:rsidRPr="004A3618">
        <w:rPr>
          <w:rFonts w:ascii="Arial" w:hAnsi="Arial" w:cs="Arial"/>
          <w:b/>
          <w:color w:val="000000"/>
        </w:rPr>
        <w:t>Αξιότιμοι κ.κ. Υπουργοί, Αξιότιμοι κ.κ. Βουλευτές της Διαρκούς Επιτροπής Εθνικής Άμυνας και Εξωτερικών Υποθέσεων</w:t>
      </w:r>
      <w:r>
        <w:rPr>
          <w:rFonts w:ascii="Arial" w:hAnsi="Arial" w:cs="Arial"/>
          <w:color w:val="000000"/>
        </w:rPr>
        <w:t>,</w:t>
      </w:r>
    </w:p>
    <w:p w:rsidR="0034471B" w:rsidRDefault="0034471B" w:rsidP="00016B3D">
      <w:pPr>
        <w:ind w:firstLine="720"/>
        <w:jc w:val="both"/>
        <w:rPr>
          <w:rStyle w:val="a"/>
          <w:rFonts w:ascii="Arial" w:hAnsi="Arial" w:cs="Arial"/>
        </w:rPr>
      </w:pPr>
      <w:r w:rsidRPr="00DA2560">
        <w:rPr>
          <w:rStyle w:val="a"/>
          <w:rFonts w:ascii="Arial" w:hAnsi="Arial" w:cs="Arial"/>
        </w:rPr>
        <w:t xml:space="preserve">       Η ψήφιση αυτ</w:t>
      </w:r>
      <w:r>
        <w:rPr>
          <w:rStyle w:val="a"/>
          <w:rFonts w:ascii="Arial" w:hAnsi="Arial" w:cs="Arial"/>
        </w:rPr>
        <w:t>ών</w:t>
      </w:r>
      <w:r w:rsidRPr="00DA2560">
        <w:rPr>
          <w:rStyle w:val="a"/>
          <w:rFonts w:ascii="Arial" w:hAnsi="Arial" w:cs="Arial"/>
        </w:rPr>
        <w:t xml:space="preserve"> τ</w:t>
      </w:r>
      <w:r>
        <w:rPr>
          <w:rStyle w:val="a"/>
          <w:rFonts w:ascii="Arial" w:hAnsi="Arial" w:cs="Arial"/>
        </w:rPr>
        <w:t>ων προτάσεων</w:t>
      </w:r>
      <w:r>
        <w:rPr>
          <w:rStyle w:val="Strong"/>
          <w:rFonts w:ascii="Arial" w:hAnsi="Arial" w:cs="Arial"/>
          <w:b w:val="0"/>
          <w:bCs/>
        </w:rPr>
        <w:t>, στο επικείμενο νομοσχέδιο του Υπουργείου Εθνικής Άμυνας,</w:t>
      </w:r>
      <w:r w:rsidRPr="00FB41BE">
        <w:rPr>
          <w:rStyle w:val="a"/>
          <w:rFonts w:ascii="Arial" w:hAnsi="Arial" w:cs="Arial"/>
        </w:rPr>
        <w:t xml:space="preserve"> θα</w:t>
      </w:r>
      <w:r>
        <w:rPr>
          <w:rStyle w:val="a"/>
          <w:rFonts w:ascii="Arial" w:hAnsi="Arial" w:cs="Arial"/>
        </w:rPr>
        <w:t xml:space="preserve"> </w:t>
      </w:r>
      <w:r w:rsidRPr="00FB41BE">
        <w:rPr>
          <w:rStyle w:val="a"/>
          <w:rFonts w:ascii="Arial" w:hAnsi="Arial" w:cs="Arial"/>
        </w:rPr>
        <w:t>αποκαταστήσει μια αδικία πολλών χρόνων, και θα συντελέσει στην ανύψωση του ηθικού των συναδέλφων ΕΜΘ, που καθημερινά μοχθούν αγόγγυστα μαζί με όλους τους συναδέλφους για να κρατούν ψηλά τη Σημαία της Πατρίδας μας, για το καλό των Ενόπλων Δυνάμεων</w:t>
      </w:r>
      <w:r>
        <w:rPr>
          <w:rStyle w:val="a"/>
          <w:rFonts w:ascii="Arial" w:hAnsi="Arial" w:cs="Arial"/>
        </w:rPr>
        <w:t xml:space="preserve"> και</w:t>
      </w:r>
      <w:r w:rsidRPr="00FB41BE">
        <w:rPr>
          <w:rStyle w:val="a"/>
          <w:rFonts w:ascii="Arial" w:hAnsi="Arial" w:cs="Arial"/>
        </w:rPr>
        <w:t xml:space="preserve"> το καλό όλων</w:t>
      </w:r>
      <w:r>
        <w:rPr>
          <w:rStyle w:val="a"/>
          <w:rFonts w:ascii="Arial" w:hAnsi="Arial" w:cs="Arial"/>
        </w:rPr>
        <w:t xml:space="preserve"> μας</w:t>
      </w:r>
      <w:r w:rsidRPr="00FB41BE">
        <w:rPr>
          <w:rStyle w:val="a"/>
          <w:rFonts w:ascii="Arial" w:hAnsi="Arial" w:cs="Arial"/>
        </w:rPr>
        <w:t>.</w:t>
      </w:r>
    </w:p>
    <w:p w:rsidR="0034471B" w:rsidRPr="007C5128" w:rsidRDefault="0034471B" w:rsidP="00016B3D">
      <w:pPr>
        <w:rPr>
          <w:rFonts w:ascii="Arial" w:hAnsi="Arial" w:cs="Arial"/>
        </w:rPr>
      </w:pPr>
      <w:r w:rsidRPr="00FB41BE">
        <w:rPr>
          <w:rStyle w:val="a"/>
          <w:rFonts w:ascii="Arial" w:hAnsi="Arial" w:cs="Arial"/>
        </w:rPr>
        <w:t> </w:t>
      </w:r>
      <w:r w:rsidRPr="007C5128">
        <w:rPr>
          <w:rFonts w:ascii="Arial" w:hAnsi="Arial" w:cs="Arial"/>
        </w:rPr>
        <w:t xml:space="preserve">                                                                   </w:t>
      </w:r>
      <w:r w:rsidRPr="007C5128">
        <w:rPr>
          <w:rFonts w:ascii="Arial" w:hAnsi="Arial" w:cs="Arial"/>
          <w:color w:val="000000"/>
        </w:rPr>
        <w:t>Μετά τιμής</w:t>
      </w:r>
    </w:p>
    <w:p w:rsidR="0034471B" w:rsidRPr="007C5128" w:rsidRDefault="0034471B">
      <w:pPr>
        <w:widowControl w:val="0"/>
        <w:snapToGrid w:val="0"/>
        <w:jc w:val="center"/>
        <w:rPr>
          <w:rFonts w:ascii="Arial" w:hAnsi="Arial" w:cs="Arial"/>
          <w:color w:val="000000"/>
        </w:rPr>
      </w:pPr>
      <w:r>
        <w:rPr>
          <w:rFonts w:ascii="Arial" w:hAnsi="Arial" w:cs="Arial"/>
          <w:color w:val="000000"/>
        </w:rPr>
        <w:t xml:space="preserve">           Για το Διοικητικό Συμβούλιο</w:t>
      </w:r>
    </w:p>
    <w:p w:rsidR="0034471B" w:rsidRPr="00FB41BE" w:rsidRDefault="0034471B" w:rsidP="00BF5E47">
      <w:pPr>
        <w:widowControl w:val="0"/>
        <w:snapToGrid w:val="0"/>
        <w:jc w:val="center"/>
        <w:rPr>
          <w:rFonts w:ascii="Arial" w:hAnsi="Arial" w:cs="Arial"/>
          <w:color w:val="000000"/>
        </w:rPr>
      </w:pPr>
      <w:r>
        <w:rPr>
          <w:rFonts w:ascii="Arial" w:hAnsi="Arial" w:cs="Arial"/>
          <w:color w:val="000000"/>
        </w:rPr>
        <w:t xml:space="preserve">      </w:t>
      </w:r>
    </w:p>
    <w:p w:rsidR="0034471B" w:rsidRPr="00FB41BE" w:rsidRDefault="0034471B">
      <w:pPr>
        <w:widowControl w:val="0"/>
        <w:snapToGrid w:val="0"/>
        <w:jc w:val="both"/>
        <w:rPr>
          <w:rFonts w:ascii="Arial" w:hAnsi="Arial" w:cs="Arial"/>
          <w:color w:val="000000"/>
        </w:rPr>
      </w:pPr>
      <w:r w:rsidRPr="00FB41BE">
        <w:rPr>
          <w:rFonts w:ascii="Arial" w:hAnsi="Arial" w:cs="Arial"/>
          <w:color w:val="000000"/>
        </w:rPr>
        <w:t xml:space="preserve">              Ο                                                                                                   Ο</w:t>
      </w:r>
    </w:p>
    <w:p w:rsidR="0034471B" w:rsidRPr="00FB41BE" w:rsidRDefault="0034471B">
      <w:pPr>
        <w:widowControl w:val="0"/>
        <w:snapToGrid w:val="0"/>
        <w:jc w:val="both"/>
        <w:rPr>
          <w:rFonts w:ascii="Arial" w:hAnsi="Arial" w:cs="Arial"/>
          <w:color w:val="000000"/>
        </w:rPr>
      </w:pPr>
      <w:r w:rsidRPr="00FB41BE">
        <w:rPr>
          <w:rFonts w:ascii="Arial" w:hAnsi="Arial" w:cs="Arial"/>
          <w:color w:val="000000"/>
        </w:rPr>
        <w:t xml:space="preserve">      ΠΡΟΕΔΡΟΣ                                                                         ΓΕΝΙΚΟΣ ΓΡΑΜΜΑΤΕΑΣ</w:t>
      </w:r>
    </w:p>
    <w:p w:rsidR="0034471B" w:rsidRPr="00FB41BE" w:rsidRDefault="0034471B">
      <w:pPr>
        <w:widowControl w:val="0"/>
        <w:snapToGrid w:val="0"/>
        <w:jc w:val="both"/>
        <w:rPr>
          <w:rFonts w:ascii="Arial" w:hAnsi="Arial" w:cs="Arial"/>
          <w:color w:val="000000"/>
        </w:rPr>
      </w:pPr>
    </w:p>
    <w:p w:rsidR="0034471B" w:rsidRPr="00FB41BE" w:rsidRDefault="0034471B">
      <w:pPr>
        <w:widowControl w:val="0"/>
        <w:snapToGrid w:val="0"/>
        <w:jc w:val="both"/>
        <w:rPr>
          <w:rFonts w:ascii="Arial" w:hAnsi="Arial" w:cs="Arial"/>
          <w:color w:val="000000"/>
        </w:rPr>
      </w:pPr>
    </w:p>
    <w:p w:rsidR="0034471B" w:rsidRPr="00FB41BE" w:rsidRDefault="0034471B">
      <w:pPr>
        <w:widowControl w:val="0"/>
        <w:snapToGrid w:val="0"/>
        <w:jc w:val="both"/>
        <w:rPr>
          <w:rFonts w:ascii="Arial" w:hAnsi="Arial" w:cs="Arial"/>
          <w:color w:val="000000"/>
        </w:rPr>
      </w:pPr>
    </w:p>
    <w:p w:rsidR="0034471B" w:rsidRPr="00FB41BE" w:rsidRDefault="0034471B">
      <w:pPr>
        <w:widowControl w:val="0"/>
        <w:snapToGrid w:val="0"/>
        <w:rPr>
          <w:rFonts w:ascii="Arial" w:hAnsi="Arial" w:cs="Arial"/>
          <w:color w:val="000000"/>
        </w:rPr>
      </w:pPr>
      <w:r w:rsidRPr="00FB41BE">
        <w:rPr>
          <w:rFonts w:ascii="Arial" w:hAnsi="Arial" w:cs="Arial"/>
          <w:color w:val="000000"/>
        </w:rPr>
        <w:t>ΔΗΜΗΤΡΙΟΣ ΡΩΤΑΣ                                                                 ΓΕΩΡΓΙΟΣ ΘΕΟΔΩΡΟΥ</w:t>
      </w:r>
    </w:p>
    <w:p w:rsidR="0034471B" w:rsidRPr="00FB41BE" w:rsidRDefault="0034471B">
      <w:pPr>
        <w:rPr>
          <w:rFonts w:ascii="Arial" w:hAnsi="Arial" w:cs="Arial"/>
          <w:color w:val="000000"/>
        </w:rPr>
      </w:pPr>
      <w:r w:rsidRPr="00FB41BE">
        <w:rPr>
          <w:rFonts w:ascii="Arial" w:hAnsi="Arial" w:cs="Arial"/>
          <w:color w:val="000000"/>
        </w:rPr>
        <w:t xml:space="preserve">      Επγός (ΥΔΚ)                                                                         </w:t>
      </w:r>
      <w:r>
        <w:rPr>
          <w:rFonts w:ascii="Arial" w:hAnsi="Arial" w:cs="Arial"/>
          <w:color w:val="000000"/>
        </w:rPr>
        <w:t xml:space="preserve"> </w:t>
      </w:r>
      <w:r w:rsidRPr="00FB41BE">
        <w:rPr>
          <w:rFonts w:ascii="Arial" w:hAnsi="Arial" w:cs="Arial"/>
          <w:color w:val="000000"/>
        </w:rPr>
        <w:t xml:space="preserve">       Λγος (ΠΖ)</w:t>
      </w:r>
    </w:p>
    <w:sectPr w:rsidR="0034471B" w:rsidRPr="00FB41BE" w:rsidSect="00BF5E47">
      <w:headerReference w:type="default" r:id="rId10"/>
      <w:footerReference w:type="default" r:id="rId11"/>
      <w:pgSz w:w="11906" w:h="16838"/>
      <w:pgMar w:top="540" w:right="1273" w:bottom="540" w:left="1134" w:header="720" w:footer="720" w:gutter="0"/>
      <w:cols w:space="720"/>
      <w:formProt w:val="0"/>
      <w:docGrid w:type="lines"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471B" w:rsidRDefault="0034471B" w:rsidP="00C1360A">
      <w:r>
        <w:separator/>
      </w:r>
    </w:p>
  </w:endnote>
  <w:endnote w:type="continuationSeparator" w:id="0">
    <w:p w:rsidR="0034471B" w:rsidRDefault="0034471B" w:rsidP="00C136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Liberation Sans">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0F3C52" w:usb2="00000016" w:usb3="00000000" w:csb0="0004001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71B" w:rsidRDefault="0034471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471B" w:rsidRDefault="0034471B" w:rsidP="00C1360A">
      <w:r>
        <w:separator/>
      </w:r>
    </w:p>
  </w:footnote>
  <w:footnote w:type="continuationSeparator" w:id="0">
    <w:p w:rsidR="0034471B" w:rsidRDefault="0034471B" w:rsidP="00C136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71B" w:rsidRDefault="0034471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C73420"/>
    <w:multiLevelType w:val="hybridMultilevel"/>
    <w:tmpl w:val="70DE79EE"/>
    <w:lvl w:ilvl="0" w:tplc="1FD236B6">
      <w:start w:val="1"/>
      <w:numFmt w:val="decimal"/>
      <w:lvlText w:val="%1."/>
      <w:lvlJc w:val="left"/>
      <w:pPr>
        <w:ind w:left="1140" w:hanging="360"/>
      </w:pPr>
      <w:rPr>
        <w:rFonts w:cs="Times New Roman" w:hint="default"/>
      </w:rPr>
    </w:lvl>
    <w:lvl w:ilvl="1" w:tplc="04080019" w:tentative="1">
      <w:start w:val="1"/>
      <w:numFmt w:val="lowerLetter"/>
      <w:lvlText w:val="%2."/>
      <w:lvlJc w:val="left"/>
      <w:pPr>
        <w:ind w:left="1860" w:hanging="360"/>
      </w:pPr>
      <w:rPr>
        <w:rFonts w:cs="Times New Roman"/>
      </w:rPr>
    </w:lvl>
    <w:lvl w:ilvl="2" w:tplc="0408001B" w:tentative="1">
      <w:start w:val="1"/>
      <w:numFmt w:val="lowerRoman"/>
      <w:lvlText w:val="%3."/>
      <w:lvlJc w:val="right"/>
      <w:pPr>
        <w:ind w:left="2580" w:hanging="180"/>
      </w:pPr>
      <w:rPr>
        <w:rFonts w:cs="Times New Roman"/>
      </w:rPr>
    </w:lvl>
    <w:lvl w:ilvl="3" w:tplc="0408000F" w:tentative="1">
      <w:start w:val="1"/>
      <w:numFmt w:val="decimal"/>
      <w:lvlText w:val="%4."/>
      <w:lvlJc w:val="left"/>
      <w:pPr>
        <w:ind w:left="3300" w:hanging="360"/>
      </w:pPr>
      <w:rPr>
        <w:rFonts w:cs="Times New Roman"/>
      </w:rPr>
    </w:lvl>
    <w:lvl w:ilvl="4" w:tplc="04080019" w:tentative="1">
      <w:start w:val="1"/>
      <w:numFmt w:val="lowerLetter"/>
      <w:lvlText w:val="%5."/>
      <w:lvlJc w:val="left"/>
      <w:pPr>
        <w:ind w:left="4020" w:hanging="360"/>
      </w:pPr>
      <w:rPr>
        <w:rFonts w:cs="Times New Roman"/>
      </w:rPr>
    </w:lvl>
    <w:lvl w:ilvl="5" w:tplc="0408001B" w:tentative="1">
      <w:start w:val="1"/>
      <w:numFmt w:val="lowerRoman"/>
      <w:lvlText w:val="%6."/>
      <w:lvlJc w:val="right"/>
      <w:pPr>
        <w:ind w:left="4740" w:hanging="180"/>
      </w:pPr>
      <w:rPr>
        <w:rFonts w:cs="Times New Roman"/>
      </w:rPr>
    </w:lvl>
    <w:lvl w:ilvl="6" w:tplc="0408000F" w:tentative="1">
      <w:start w:val="1"/>
      <w:numFmt w:val="decimal"/>
      <w:lvlText w:val="%7."/>
      <w:lvlJc w:val="left"/>
      <w:pPr>
        <w:ind w:left="5460" w:hanging="360"/>
      </w:pPr>
      <w:rPr>
        <w:rFonts w:cs="Times New Roman"/>
      </w:rPr>
    </w:lvl>
    <w:lvl w:ilvl="7" w:tplc="04080019" w:tentative="1">
      <w:start w:val="1"/>
      <w:numFmt w:val="lowerLetter"/>
      <w:lvlText w:val="%8."/>
      <w:lvlJc w:val="left"/>
      <w:pPr>
        <w:ind w:left="6180" w:hanging="360"/>
      </w:pPr>
      <w:rPr>
        <w:rFonts w:cs="Times New Roman"/>
      </w:rPr>
    </w:lvl>
    <w:lvl w:ilvl="8" w:tplc="0408001B" w:tentative="1">
      <w:start w:val="1"/>
      <w:numFmt w:val="lowerRoman"/>
      <w:lvlText w:val="%9."/>
      <w:lvlJc w:val="right"/>
      <w:pPr>
        <w:ind w:left="690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embedSystemFont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1360A"/>
    <w:rsid w:val="00001158"/>
    <w:rsid w:val="0000190A"/>
    <w:rsid w:val="00016B3D"/>
    <w:rsid w:val="00026F0E"/>
    <w:rsid w:val="000271DB"/>
    <w:rsid w:val="000312D7"/>
    <w:rsid w:val="0003143F"/>
    <w:rsid w:val="000467CF"/>
    <w:rsid w:val="00053668"/>
    <w:rsid w:val="00070668"/>
    <w:rsid w:val="00076DD3"/>
    <w:rsid w:val="000834E8"/>
    <w:rsid w:val="000C5776"/>
    <w:rsid w:val="000D735C"/>
    <w:rsid w:val="000E4E3F"/>
    <w:rsid w:val="00130B22"/>
    <w:rsid w:val="00133B4E"/>
    <w:rsid w:val="0013426B"/>
    <w:rsid w:val="00143660"/>
    <w:rsid w:val="00165385"/>
    <w:rsid w:val="001734F0"/>
    <w:rsid w:val="001C35D2"/>
    <w:rsid w:val="001E1AA8"/>
    <w:rsid w:val="001E6BC6"/>
    <w:rsid w:val="001F0D00"/>
    <w:rsid w:val="001F1B09"/>
    <w:rsid w:val="00226C07"/>
    <w:rsid w:val="0023375C"/>
    <w:rsid w:val="002A1C16"/>
    <w:rsid w:val="002C5D08"/>
    <w:rsid w:val="002F5E3F"/>
    <w:rsid w:val="00311D98"/>
    <w:rsid w:val="00342AC4"/>
    <w:rsid w:val="0034471B"/>
    <w:rsid w:val="00345FFF"/>
    <w:rsid w:val="0036041B"/>
    <w:rsid w:val="0037588E"/>
    <w:rsid w:val="00382775"/>
    <w:rsid w:val="003B1E6B"/>
    <w:rsid w:val="003D79E8"/>
    <w:rsid w:val="00412434"/>
    <w:rsid w:val="00447C36"/>
    <w:rsid w:val="004923B5"/>
    <w:rsid w:val="00495EB7"/>
    <w:rsid w:val="004978A4"/>
    <w:rsid w:val="004A3618"/>
    <w:rsid w:val="004D102F"/>
    <w:rsid w:val="0050766E"/>
    <w:rsid w:val="00535112"/>
    <w:rsid w:val="00553409"/>
    <w:rsid w:val="00553B43"/>
    <w:rsid w:val="0057485E"/>
    <w:rsid w:val="00583794"/>
    <w:rsid w:val="00595319"/>
    <w:rsid w:val="005A2B8D"/>
    <w:rsid w:val="005C1465"/>
    <w:rsid w:val="006D3630"/>
    <w:rsid w:val="006E5F3C"/>
    <w:rsid w:val="007625F2"/>
    <w:rsid w:val="00777962"/>
    <w:rsid w:val="00791A89"/>
    <w:rsid w:val="007A27B0"/>
    <w:rsid w:val="007B4421"/>
    <w:rsid w:val="007B6ACA"/>
    <w:rsid w:val="007C5128"/>
    <w:rsid w:val="007E6461"/>
    <w:rsid w:val="007F1A8E"/>
    <w:rsid w:val="007F3E57"/>
    <w:rsid w:val="0080790D"/>
    <w:rsid w:val="00834EE3"/>
    <w:rsid w:val="008675C7"/>
    <w:rsid w:val="0087466F"/>
    <w:rsid w:val="00887398"/>
    <w:rsid w:val="009020A0"/>
    <w:rsid w:val="00911080"/>
    <w:rsid w:val="009203F2"/>
    <w:rsid w:val="009231DD"/>
    <w:rsid w:val="00931ABB"/>
    <w:rsid w:val="00951B6E"/>
    <w:rsid w:val="009606C5"/>
    <w:rsid w:val="009718F7"/>
    <w:rsid w:val="00983B5D"/>
    <w:rsid w:val="00991F57"/>
    <w:rsid w:val="009973A0"/>
    <w:rsid w:val="009B0576"/>
    <w:rsid w:val="009B2A27"/>
    <w:rsid w:val="009B62B5"/>
    <w:rsid w:val="009E1537"/>
    <w:rsid w:val="009E5CD1"/>
    <w:rsid w:val="00A16BB2"/>
    <w:rsid w:val="00A2201B"/>
    <w:rsid w:val="00A22F5B"/>
    <w:rsid w:val="00A365C3"/>
    <w:rsid w:val="00AF07A1"/>
    <w:rsid w:val="00AF5D9C"/>
    <w:rsid w:val="00AF7C8C"/>
    <w:rsid w:val="00B03DCA"/>
    <w:rsid w:val="00B2695E"/>
    <w:rsid w:val="00B8592E"/>
    <w:rsid w:val="00B875C3"/>
    <w:rsid w:val="00BA1CB9"/>
    <w:rsid w:val="00BE66CB"/>
    <w:rsid w:val="00BF3033"/>
    <w:rsid w:val="00BF5E47"/>
    <w:rsid w:val="00C1360A"/>
    <w:rsid w:val="00C17090"/>
    <w:rsid w:val="00C24A50"/>
    <w:rsid w:val="00C46787"/>
    <w:rsid w:val="00C507FE"/>
    <w:rsid w:val="00C53D9F"/>
    <w:rsid w:val="00C7122E"/>
    <w:rsid w:val="00C73370"/>
    <w:rsid w:val="00C92FB6"/>
    <w:rsid w:val="00C96745"/>
    <w:rsid w:val="00CB16DD"/>
    <w:rsid w:val="00CB3907"/>
    <w:rsid w:val="00CE2C5D"/>
    <w:rsid w:val="00D538FD"/>
    <w:rsid w:val="00D557C5"/>
    <w:rsid w:val="00D82143"/>
    <w:rsid w:val="00DA2560"/>
    <w:rsid w:val="00DA7C50"/>
    <w:rsid w:val="00DB55F6"/>
    <w:rsid w:val="00DB683B"/>
    <w:rsid w:val="00DC5287"/>
    <w:rsid w:val="00DD4A11"/>
    <w:rsid w:val="00DE1C65"/>
    <w:rsid w:val="00E048ED"/>
    <w:rsid w:val="00E12678"/>
    <w:rsid w:val="00E40A3E"/>
    <w:rsid w:val="00E51724"/>
    <w:rsid w:val="00E9542C"/>
    <w:rsid w:val="00EC2CCA"/>
    <w:rsid w:val="00ED2EE1"/>
    <w:rsid w:val="00ED722E"/>
    <w:rsid w:val="00F00533"/>
    <w:rsid w:val="00F00D97"/>
    <w:rsid w:val="00F161DF"/>
    <w:rsid w:val="00F27014"/>
    <w:rsid w:val="00F35227"/>
    <w:rsid w:val="00F40B33"/>
    <w:rsid w:val="00F445B9"/>
    <w:rsid w:val="00F6779A"/>
    <w:rsid w:val="00F81C86"/>
    <w:rsid w:val="00F90E43"/>
    <w:rsid w:val="00FB415C"/>
    <w:rsid w:val="00FB41BE"/>
    <w:rsid w:val="00FC573E"/>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3A0"/>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uiPriority w:val="99"/>
    <w:semiHidden/>
    <w:locked/>
    <w:rsid w:val="00C1360A"/>
    <w:rPr>
      <w:sz w:val="24"/>
    </w:rPr>
  </w:style>
  <w:style w:type="character" w:customStyle="1" w:styleId="FooterChar">
    <w:name w:val="Footer Char"/>
    <w:uiPriority w:val="99"/>
    <w:semiHidden/>
    <w:locked/>
    <w:rsid w:val="00C1360A"/>
    <w:rPr>
      <w:sz w:val="24"/>
    </w:rPr>
  </w:style>
  <w:style w:type="character" w:customStyle="1" w:styleId="InternetLink">
    <w:name w:val="Internet Link"/>
    <w:uiPriority w:val="99"/>
    <w:rsid w:val="009973A0"/>
    <w:rPr>
      <w:color w:val="0000FF"/>
      <w:u w:val="single"/>
    </w:rPr>
  </w:style>
  <w:style w:type="paragraph" w:customStyle="1" w:styleId="Heading">
    <w:name w:val="Heading"/>
    <w:basedOn w:val="Normal"/>
    <w:next w:val="TextBody"/>
    <w:uiPriority w:val="99"/>
    <w:rsid w:val="00C1360A"/>
    <w:pPr>
      <w:keepNext/>
      <w:spacing w:before="240" w:after="120"/>
    </w:pPr>
    <w:rPr>
      <w:rFonts w:ascii="Liberation Sans" w:eastAsia="Microsoft YaHei" w:hAnsi="Liberation Sans" w:cs="Arial"/>
      <w:sz w:val="28"/>
      <w:szCs w:val="28"/>
    </w:rPr>
  </w:style>
  <w:style w:type="paragraph" w:customStyle="1" w:styleId="TextBody">
    <w:name w:val="Text Body"/>
    <w:basedOn w:val="Normal"/>
    <w:uiPriority w:val="99"/>
    <w:rsid w:val="00C1360A"/>
    <w:pPr>
      <w:spacing w:after="140" w:line="288" w:lineRule="auto"/>
    </w:pPr>
  </w:style>
  <w:style w:type="paragraph" w:styleId="List">
    <w:name w:val="List"/>
    <w:basedOn w:val="TextBody"/>
    <w:uiPriority w:val="99"/>
    <w:rsid w:val="00C1360A"/>
    <w:rPr>
      <w:rFonts w:cs="Arial"/>
    </w:rPr>
  </w:style>
  <w:style w:type="paragraph" w:styleId="Caption">
    <w:name w:val="caption"/>
    <w:basedOn w:val="Normal"/>
    <w:uiPriority w:val="99"/>
    <w:qFormat/>
    <w:rsid w:val="00C1360A"/>
    <w:pPr>
      <w:suppressLineNumbers/>
      <w:spacing w:before="120" w:after="120"/>
    </w:pPr>
    <w:rPr>
      <w:rFonts w:cs="Arial"/>
      <w:i/>
      <w:iCs/>
    </w:rPr>
  </w:style>
  <w:style w:type="paragraph" w:customStyle="1" w:styleId="Index">
    <w:name w:val="Index"/>
    <w:basedOn w:val="Normal"/>
    <w:uiPriority w:val="99"/>
    <w:rsid w:val="00C1360A"/>
    <w:pPr>
      <w:suppressLineNumbers/>
    </w:pPr>
    <w:rPr>
      <w:rFonts w:cs="Arial"/>
    </w:rPr>
  </w:style>
  <w:style w:type="paragraph" w:styleId="Header">
    <w:name w:val="header"/>
    <w:basedOn w:val="Normal"/>
    <w:link w:val="HeaderChar1"/>
    <w:uiPriority w:val="99"/>
    <w:rsid w:val="009973A0"/>
    <w:pPr>
      <w:tabs>
        <w:tab w:val="center" w:pos="4153"/>
        <w:tab w:val="right" w:pos="8306"/>
      </w:tabs>
    </w:pPr>
    <w:rPr>
      <w:szCs w:val="20"/>
    </w:rPr>
  </w:style>
  <w:style w:type="character" w:customStyle="1" w:styleId="HeaderChar1">
    <w:name w:val="Header Char1"/>
    <w:basedOn w:val="DefaultParagraphFont"/>
    <w:link w:val="Header"/>
    <w:uiPriority w:val="99"/>
    <w:semiHidden/>
    <w:locked/>
    <w:rsid w:val="00F161DF"/>
    <w:rPr>
      <w:rFonts w:cs="Times New Roman"/>
      <w:sz w:val="24"/>
    </w:rPr>
  </w:style>
  <w:style w:type="paragraph" w:styleId="Footer">
    <w:name w:val="footer"/>
    <w:basedOn w:val="Normal"/>
    <w:link w:val="FooterChar1"/>
    <w:uiPriority w:val="99"/>
    <w:rsid w:val="009973A0"/>
    <w:pPr>
      <w:tabs>
        <w:tab w:val="center" w:pos="4153"/>
        <w:tab w:val="right" w:pos="8306"/>
      </w:tabs>
    </w:pPr>
    <w:rPr>
      <w:szCs w:val="20"/>
    </w:rPr>
  </w:style>
  <w:style w:type="character" w:customStyle="1" w:styleId="FooterChar1">
    <w:name w:val="Footer Char1"/>
    <w:basedOn w:val="DefaultParagraphFont"/>
    <w:link w:val="Footer"/>
    <w:uiPriority w:val="99"/>
    <w:semiHidden/>
    <w:locked/>
    <w:rsid w:val="00F161DF"/>
    <w:rPr>
      <w:rFonts w:cs="Times New Roman"/>
      <w:sz w:val="24"/>
    </w:rPr>
  </w:style>
  <w:style w:type="paragraph" w:customStyle="1" w:styleId="FrameContents">
    <w:name w:val="Frame Contents"/>
    <w:basedOn w:val="Normal"/>
    <w:uiPriority w:val="99"/>
    <w:rsid w:val="00C1360A"/>
  </w:style>
  <w:style w:type="character" w:styleId="Strong">
    <w:name w:val="Strong"/>
    <w:basedOn w:val="DefaultParagraphFont"/>
    <w:uiPriority w:val="99"/>
    <w:qFormat/>
    <w:locked/>
    <w:rsid w:val="000E4E3F"/>
    <w:rPr>
      <w:rFonts w:cs="Times New Roman"/>
      <w:b/>
    </w:rPr>
  </w:style>
  <w:style w:type="character" w:styleId="Hyperlink">
    <w:name w:val="Hyperlink"/>
    <w:basedOn w:val="DefaultParagraphFont"/>
    <w:uiPriority w:val="99"/>
    <w:rsid w:val="00F00533"/>
    <w:rPr>
      <w:rFonts w:cs="Times New Roman"/>
      <w:color w:val="0000FF"/>
      <w:u w:val="single"/>
    </w:rPr>
  </w:style>
  <w:style w:type="character" w:customStyle="1" w:styleId="a">
    <w:name w:val="a"/>
    <w:uiPriority w:val="99"/>
    <w:rsid w:val="00FB41BE"/>
  </w:style>
  <w:style w:type="character" w:customStyle="1" w:styleId="l6">
    <w:name w:val="l6"/>
    <w:uiPriority w:val="99"/>
    <w:rsid w:val="00FB41BE"/>
  </w:style>
  <w:style w:type="character" w:customStyle="1" w:styleId="l7">
    <w:name w:val="l7"/>
    <w:uiPriority w:val="99"/>
    <w:rsid w:val="00FB41BE"/>
  </w:style>
  <w:style w:type="character" w:customStyle="1" w:styleId="l">
    <w:name w:val="l"/>
    <w:uiPriority w:val="99"/>
    <w:rsid w:val="00FB41BE"/>
  </w:style>
  <w:style w:type="paragraph" w:styleId="ListParagraph">
    <w:name w:val="List Paragraph"/>
    <w:basedOn w:val="Normal"/>
    <w:uiPriority w:val="99"/>
    <w:qFormat/>
    <w:rsid w:val="006D3630"/>
    <w:pPr>
      <w:ind w:left="720"/>
      <w:contextualSpacing/>
    </w:pPr>
  </w:style>
</w:styles>
</file>

<file path=word/webSettings.xml><?xml version="1.0" encoding="utf-8"?>
<w:webSettings xmlns:r="http://schemas.openxmlformats.org/officeDocument/2006/relationships" xmlns:w="http://schemas.openxmlformats.org/wordprocessingml/2006/main">
  <w:divs>
    <w:div w:id="1677489535">
      <w:marLeft w:val="0"/>
      <w:marRight w:val="0"/>
      <w:marTop w:val="0"/>
      <w:marBottom w:val="0"/>
      <w:divBdr>
        <w:top w:val="none" w:sz="0" w:space="0" w:color="auto"/>
        <w:left w:val="none" w:sz="0" w:space="0" w:color="auto"/>
        <w:bottom w:val="none" w:sz="0" w:space="0" w:color="auto"/>
        <w:right w:val="none" w:sz="0" w:space="0" w:color="auto"/>
      </w:divBdr>
      <w:divsChild>
        <w:div w:id="1677489531">
          <w:marLeft w:val="0"/>
          <w:marRight w:val="0"/>
          <w:marTop w:val="0"/>
          <w:marBottom w:val="0"/>
          <w:divBdr>
            <w:top w:val="none" w:sz="0" w:space="0" w:color="auto"/>
            <w:left w:val="none" w:sz="0" w:space="0" w:color="auto"/>
            <w:bottom w:val="none" w:sz="0" w:space="0" w:color="auto"/>
            <w:right w:val="none" w:sz="0" w:space="0" w:color="auto"/>
          </w:divBdr>
        </w:div>
        <w:div w:id="1677489534">
          <w:marLeft w:val="0"/>
          <w:marRight w:val="0"/>
          <w:marTop w:val="0"/>
          <w:marBottom w:val="0"/>
          <w:divBdr>
            <w:top w:val="none" w:sz="0" w:space="0" w:color="auto"/>
            <w:left w:val="none" w:sz="0" w:space="0" w:color="auto"/>
            <w:bottom w:val="none" w:sz="0" w:space="0" w:color="auto"/>
            <w:right w:val="none" w:sz="0" w:space="0" w:color="auto"/>
          </w:divBdr>
        </w:div>
        <w:div w:id="1677489536">
          <w:marLeft w:val="0"/>
          <w:marRight w:val="0"/>
          <w:marTop w:val="0"/>
          <w:marBottom w:val="0"/>
          <w:divBdr>
            <w:top w:val="none" w:sz="0" w:space="0" w:color="auto"/>
            <w:left w:val="none" w:sz="0" w:space="0" w:color="auto"/>
            <w:bottom w:val="none" w:sz="0" w:space="0" w:color="auto"/>
            <w:right w:val="none" w:sz="0" w:space="0" w:color="auto"/>
          </w:divBdr>
        </w:div>
        <w:div w:id="1677489538">
          <w:marLeft w:val="0"/>
          <w:marRight w:val="0"/>
          <w:marTop w:val="0"/>
          <w:marBottom w:val="0"/>
          <w:divBdr>
            <w:top w:val="none" w:sz="0" w:space="0" w:color="auto"/>
            <w:left w:val="none" w:sz="0" w:space="0" w:color="auto"/>
            <w:bottom w:val="none" w:sz="0" w:space="0" w:color="auto"/>
            <w:right w:val="none" w:sz="0" w:space="0" w:color="auto"/>
          </w:divBdr>
        </w:div>
        <w:div w:id="1677489539">
          <w:marLeft w:val="0"/>
          <w:marRight w:val="0"/>
          <w:marTop w:val="0"/>
          <w:marBottom w:val="0"/>
          <w:divBdr>
            <w:top w:val="none" w:sz="0" w:space="0" w:color="auto"/>
            <w:left w:val="none" w:sz="0" w:space="0" w:color="auto"/>
            <w:bottom w:val="none" w:sz="0" w:space="0" w:color="auto"/>
            <w:right w:val="none" w:sz="0" w:space="0" w:color="auto"/>
          </w:divBdr>
        </w:div>
        <w:div w:id="1677489540">
          <w:marLeft w:val="0"/>
          <w:marRight w:val="0"/>
          <w:marTop w:val="0"/>
          <w:marBottom w:val="0"/>
          <w:divBdr>
            <w:top w:val="none" w:sz="0" w:space="0" w:color="auto"/>
            <w:left w:val="none" w:sz="0" w:space="0" w:color="auto"/>
            <w:bottom w:val="none" w:sz="0" w:space="0" w:color="auto"/>
            <w:right w:val="none" w:sz="0" w:space="0" w:color="auto"/>
          </w:divBdr>
        </w:div>
        <w:div w:id="1677489546">
          <w:marLeft w:val="0"/>
          <w:marRight w:val="0"/>
          <w:marTop w:val="0"/>
          <w:marBottom w:val="0"/>
          <w:divBdr>
            <w:top w:val="none" w:sz="0" w:space="0" w:color="auto"/>
            <w:left w:val="none" w:sz="0" w:space="0" w:color="auto"/>
            <w:bottom w:val="none" w:sz="0" w:space="0" w:color="auto"/>
            <w:right w:val="none" w:sz="0" w:space="0" w:color="auto"/>
          </w:divBdr>
        </w:div>
        <w:div w:id="1677489547">
          <w:marLeft w:val="0"/>
          <w:marRight w:val="0"/>
          <w:marTop w:val="0"/>
          <w:marBottom w:val="0"/>
          <w:divBdr>
            <w:top w:val="none" w:sz="0" w:space="0" w:color="auto"/>
            <w:left w:val="none" w:sz="0" w:space="0" w:color="auto"/>
            <w:bottom w:val="none" w:sz="0" w:space="0" w:color="auto"/>
            <w:right w:val="none" w:sz="0" w:space="0" w:color="auto"/>
          </w:divBdr>
        </w:div>
      </w:divsChild>
    </w:div>
    <w:div w:id="1677489543">
      <w:marLeft w:val="0"/>
      <w:marRight w:val="0"/>
      <w:marTop w:val="0"/>
      <w:marBottom w:val="0"/>
      <w:divBdr>
        <w:top w:val="none" w:sz="0" w:space="0" w:color="auto"/>
        <w:left w:val="none" w:sz="0" w:space="0" w:color="auto"/>
        <w:bottom w:val="none" w:sz="0" w:space="0" w:color="auto"/>
        <w:right w:val="none" w:sz="0" w:space="0" w:color="auto"/>
      </w:divBdr>
      <w:divsChild>
        <w:div w:id="1677489530">
          <w:marLeft w:val="0"/>
          <w:marRight w:val="0"/>
          <w:marTop w:val="0"/>
          <w:marBottom w:val="0"/>
          <w:divBdr>
            <w:top w:val="none" w:sz="0" w:space="0" w:color="auto"/>
            <w:left w:val="none" w:sz="0" w:space="0" w:color="auto"/>
            <w:bottom w:val="none" w:sz="0" w:space="0" w:color="auto"/>
            <w:right w:val="none" w:sz="0" w:space="0" w:color="auto"/>
          </w:divBdr>
        </w:div>
        <w:div w:id="1677489532">
          <w:marLeft w:val="0"/>
          <w:marRight w:val="0"/>
          <w:marTop w:val="0"/>
          <w:marBottom w:val="0"/>
          <w:divBdr>
            <w:top w:val="none" w:sz="0" w:space="0" w:color="auto"/>
            <w:left w:val="none" w:sz="0" w:space="0" w:color="auto"/>
            <w:bottom w:val="none" w:sz="0" w:space="0" w:color="auto"/>
            <w:right w:val="none" w:sz="0" w:space="0" w:color="auto"/>
          </w:divBdr>
        </w:div>
        <w:div w:id="1677489533">
          <w:marLeft w:val="0"/>
          <w:marRight w:val="0"/>
          <w:marTop w:val="0"/>
          <w:marBottom w:val="0"/>
          <w:divBdr>
            <w:top w:val="none" w:sz="0" w:space="0" w:color="auto"/>
            <w:left w:val="none" w:sz="0" w:space="0" w:color="auto"/>
            <w:bottom w:val="none" w:sz="0" w:space="0" w:color="auto"/>
            <w:right w:val="none" w:sz="0" w:space="0" w:color="auto"/>
          </w:divBdr>
        </w:div>
        <w:div w:id="1677489537">
          <w:marLeft w:val="0"/>
          <w:marRight w:val="0"/>
          <w:marTop w:val="0"/>
          <w:marBottom w:val="0"/>
          <w:divBdr>
            <w:top w:val="none" w:sz="0" w:space="0" w:color="auto"/>
            <w:left w:val="none" w:sz="0" w:space="0" w:color="auto"/>
            <w:bottom w:val="none" w:sz="0" w:space="0" w:color="auto"/>
            <w:right w:val="none" w:sz="0" w:space="0" w:color="auto"/>
          </w:divBdr>
        </w:div>
        <w:div w:id="1677489541">
          <w:marLeft w:val="0"/>
          <w:marRight w:val="0"/>
          <w:marTop w:val="0"/>
          <w:marBottom w:val="0"/>
          <w:divBdr>
            <w:top w:val="none" w:sz="0" w:space="0" w:color="auto"/>
            <w:left w:val="none" w:sz="0" w:space="0" w:color="auto"/>
            <w:bottom w:val="none" w:sz="0" w:space="0" w:color="auto"/>
            <w:right w:val="none" w:sz="0" w:space="0" w:color="auto"/>
          </w:divBdr>
        </w:div>
        <w:div w:id="1677489542">
          <w:marLeft w:val="0"/>
          <w:marRight w:val="0"/>
          <w:marTop w:val="0"/>
          <w:marBottom w:val="0"/>
          <w:divBdr>
            <w:top w:val="none" w:sz="0" w:space="0" w:color="auto"/>
            <w:left w:val="none" w:sz="0" w:space="0" w:color="auto"/>
            <w:bottom w:val="none" w:sz="0" w:space="0" w:color="auto"/>
            <w:right w:val="none" w:sz="0" w:space="0" w:color="auto"/>
          </w:divBdr>
        </w:div>
        <w:div w:id="1677489545">
          <w:marLeft w:val="0"/>
          <w:marRight w:val="0"/>
          <w:marTop w:val="0"/>
          <w:marBottom w:val="0"/>
          <w:divBdr>
            <w:top w:val="none" w:sz="0" w:space="0" w:color="auto"/>
            <w:left w:val="none" w:sz="0" w:space="0" w:color="auto"/>
            <w:bottom w:val="none" w:sz="0" w:space="0" w:color="auto"/>
            <w:right w:val="none" w:sz="0" w:space="0" w:color="auto"/>
          </w:divBdr>
        </w:div>
        <w:div w:id="1677489548">
          <w:marLeft w:val="0"/>
          <w:marRight w:val="0"/>
          <w:marTop w:val="0"/>
          <w:marBottom w:val="0"/>
          <w:divBdr>
            <w:top w:val="none" w:sz="0" w:space="0" w:color="auto"/>
            <w:left w:val="none" w:sz="0" w:space="0" w:color="auto"/>
            <w:bottom w:val="none" w:sz="0" w:space="0" w:color="auto"/>
            <w:right w:val="none" w:sz="0" w:space="0" w:color="auto"/>
          </w:divBdr>
        </w:div>
      </w:divsChild>
    </w:div>
    <w:div w:id="1677489544">
      <w:marLeft w:val="0"/>
      <w:marRight w:val="0"/>
      <w:marTop w:val="0"/>
      <w:marBottom w:val="0"/>
      <w:divBdr>
        <w:top w:val="none" w:sz="0" w:space="0" w:color="auto"/>
        <w:left w:val="none" w:sz="0" w:space="0" w:color="auto"/>
        <w:bottom w:val="none" w:sz="0" w:space="0" w:color="auto"/>
        <w:right w:val="none" w:sz="0" w:space="0" w:color="auto"/>
      </w:divBdr>
    </w:div>
    <w:div w:id="1677489556">
      <w:marLeft w:val="0"/>
      <w:marRight w:val="0"/>
      <w:marTop w:val="0"/>
      <w:marBottom w:val="0"/>
      <w:divBdr>
        <w:top w:val="none" w:sz="0" w:space="0" w:color="auto"/>
        <w:left w:val="none" w:sz="0" w:space="0" w:color="auto"/>
        <w:bottom w:val="none" w:sz="0" w:space="0" w:color="auto"/>
        <w:right w:val="none" w:sz="0" w:space="0" w:color="auto"/>
      </w:divBdr>
      <w:divsChild>
        <w:div w:id="1677489568">
          <w:marLeft w:val="0"/>
          <w:marRight w:val="0"/>
          <w:marTop w:val="0"/>
          <w:marBottom w:val="0"/>
          <w:divBdr>
            <w:top w:val="none" w:sz="0" w:space="0" w:color="auto"/>
            <w:left w:val="none" w:sz="0" w:space="0" w:color="auto"/>
            <w:bottom w:val="none" w:sz="0" w:space="0" w:color="auto"/>
            <w:right w:val="none" w:sz="0" w:space="0" w:color="auto"/>
          </w:divBdr>
          <w:divsChild>
            <w:div w:id="1677489567">
              <w:marLeft w:val="0"/>
              <w:marRight w:val="0"/>
              <w:marTop w:val="0"/>
              <w:marBottom w:val="0"/>
              <w:divBdr>
                <w:top w:val="none" w:sz="0" w:space="0" w:color="auto"/>
                <w:left w:val="none" w:sz="0" w:space="0" w:color="auto"/>
                <w:bottom w:val="none" w:sz="0" w:space="0" w:color="auto"/>
                <w:right w:val="none" w:sz="0" w:space="0" w:color="auto"/>
              </w:divBdr>
              <w:divsChild>
                <w:div w:id="1677489599">
                  <w:marLeft w:val="0"/>
                  <w:marRight w:val="0"/>
                  <w:marTop w:val="0"/>
                  <w:marBottom w:val="0"/>
                  <w:divBdr>
                    <w:top w:val="none" w:sz="0" w:space="0" w:color="auto"/>
                    <w:left w:val="none" w:sz="0" w:space="0" w:color="auto"/>
                    <w:bottom w:val="none" w:sz="0" w:space="0" w:color="auto"/>
                    <w:right w:val="none" w:sz="0" w:space="0" w:color="auto"/>
                  </w:divBdr>
                  <w:divsChild>
                    <w:div w:id="1677489655">
                      <w:marLeft w:val="0"/>
                      <w:marRight w:val="0"/>
                      <w:marTop w:val="0"/>
                      <w:marBottom w:val="0"/>
                      <w:divBdr>
                        <w:top w:val="none" w:sz="0" w:space="0" w:color="auto"/>
                        <w:left w:val="none" w:sz="0" w:space="0" w:color="auto"/>
                        <w:bottom w:val="none" w:sz="0" w:space="0" w:color="auto"/>
                        <w:right w:val="none" w:sz="0" w:space="0" w:color="auto"/>
                      </w:divBdr>
                    </w:div>
                  </w:divsChild>
                </w:div>
                <w:div w:id="1677489605">
                  <w:marLeft w:val="0"/>
                  <w:marRight w:val="0"/>
                  <w:marTop w:val="0"/>
                  <w:marBottom w:val="0"/>
                  <w:divBdr>
                    <w:top w:val="none" w:sz="0" w:space="0" w:color="auto"/>
                    <w:left w:val="none" w:sz="0" w:space="0" w:color="auto"/>
                    <w:bottom w:val="none" w:sz="0" w:space="0" w:color="auto"/>
                    <w:right w:val="none" w:sz="0" w:space="0" w:color="auto"/>
                  </w:divBdr>
                  <w:divsChild>
                    <w:div w:id="1677489664">
                      <w:marLeft w:val="0"/>
                      <w:marRight w:val="0"/>
                      <w:marTop w:val="0"/>
                      <w:marBottom w:val="0"/>
                      <w:divBdr>
                        <w:top w:val="none" w:sz="0" w:space="0" w:color="auto"/>
                        <w:left w:val="none" w:sz="0" w:space="0" w:color="auto"/>
                        <w:bottom w:val="none" w:sz="0" w:space="0" w:color="auto"/>
                        <w:right w:val="none" w:sz="0" w:space="0" w:color="auto"/>
                      </w:divBdr>
                    </w:div>
                  </w:divsChild>
                </w:div>
                <w:div w:id="1677489612">
                  <w:marLeft w:val="0"/>
                  <w:marRight w:val="0"/>
                  <w:marTop w:val="0"/>
                  <w:marBottom w:val="0"/>
                  <w:divBdr>
                    <w:top w:val="none" w:sz="0" w:space="0" w:color="auto"/>
                    <w:left w:val="none" w:sz="0" w:space="0" w:color="auto"/>
                    <w:bottom w:val="none" w:sz="0" w:space="0" w:color="auto"/>
                    <w:right w:val="none" w:sz="0" w:space="0" w:color="auto"/>
                  </w:divBdr>
                  <w:divsChild>
                    <w:div w:id="1677489666">
                      <w:marLeft w:val="0"/>
                      <w:marRight w:val="0"/>
                      <w:marTop w:val="0"/>
                      <w:marBottom w:val="0"/>
                      <w:divBdr>
                        <w:top w:val="none" w:sz="0" w:space="0" w:color="auto"/>
                        <w:left w:val="none" w:sz="0" w:space="0" w:color="auto"/>
                        <w:bottom w:val="none" w:sz="0" w:space="0" w:color="auto"/>
                        <w:right w:val="none" w:sz="0" w:space="0" w:color="auto"/>
                      </w:divBdr>
                      <w:divsChild>
                        <w:div w:id="1677489549">
                          <w:marLeft w:val="0"/>
                          <w:marRight w:val="0"/>
                          <w:marTop w:val="0"/>
                          <w:marBottom w:val="0"/>
                          <w:divBdr>
                            <w:top w:val="none" w:sz="0" w:space="0" w:color="auto"/>
                            <w:left w:val="none" w:sz="0" w:space="0" w:color="auto"/>
                            <w:bottom w:val="none" w:sz="0" w:space="0" w:color="auto"/>
                            <w:right w:val="none" w:sz="0" w:space="0" w:color="auto"/>
                          </w:divBdr>
                        </w:div>
                        <w:div w:id="1677489550">
                          <w:marLeft w:val="0"/>
                          <w:marRight w:val="0"/>
                          <w:marTop w:val="0"/>
                          <w:marBottom w:val="0"/>
                          <w:divBdr>
                            <w:top w:val="none" w:sz="0" w:space="0" w:color="auto"/>
                            <w:left w:val="none" w:sz="0" w:space="0" w:color="auto"/>
                            <w:bottom w:val="none" w:sz="0" w:space="0" w:color="auto"/>
                            <w:right w:val="none" w:sz="0" w:space="0" w:color="auto"/>
                          </w:divBdr>
                        </w:div>
                        <w:div w:id="1677489551">
                          <w:marLeft w:val="0"/>
                          <w:marRight w:val="0"/>
                          <w:marTop w:val="0"/>
                          <w:marBottom w:val="0"/>
                          <w:divBdr>
                            <w:top w:val="none" w:sz="0" w:space="0" w:color="auto"/>
                            <w:left w:val="none" w:sz="0" w:space="0" w:color="auto"/>
                            <w:bottom w:val="none" w:sz="0" w:space="0" w:color="auto"/>
                            <w:right w:val="none" w:sz="0" w:space="0" w:color="auto"/>
                          </w:divBdr>
                        </w:div>
                        <w:div w:id="1677489558">
                          <w:marLeft w:val="0"/>
                          <w:marRight w:val="0"/>
                          <w:marTop w:val="0"/>
                          <w:marBottom w:val="0"/>
                          <w:divBdr>
                            <w:top w:val="none" w:sz="0" w:space="0" w:color="auto"/>
                            <w:left w:val="none" w:sz="0" w:space="0" w:color="auto"/>
                            <w:bottom w:val="none" w:sz="0" w:space="0" w:color="auto"/>
                            <w:right w:val="none" w:sz="0" w:space="0" w:color="auto"/>
                          </w:divBdr>
                        </w:div>
                        <w:div w:id="1677489561">
                          <w:marLeft w:val="0"/>
                          <w:marRight w:val="0"/>
                          <w:marTop w:val="0"/>
                          <w:marBottom w:val="0"/>
                          <w:divBdr>
                            <w:top w:val="none" w:sz="0" w:space="0" w:color="auto"/>
                            <w:left w:val="none" w:sz="0" w:space="0" w:color="auto"/>
                            <w:bottom w:val="none" w:sz="0" w:space="0" w:color="auto"/>
                            <w:right w:val="none" w:sz="0" w:space="0" w:color="auto"/>
                          </w:divBdr>
                        </w:div>
                        <w:div w:id="1677489565">
                          <w:marLeft w:val="0"/>
                          <w:marRight w:val="0"/>
                          <w:marTop w:val="0"/>
                          <w:marBottom w:val="0"/>
                          <w:divBdr>
                            <w:top w:val="none" w:sz="0" w:space="0" w:color="auto"/>
                            <w:left w:val="none" w:sz="0" w:space="0" w:color="auto"/>
                            <w:bottom w:val="none" w:sz="0" w:space="0" w:color="auto"/>
                            <w:right w:val="none" w:sz="0" w:space="0" w:color="auto"/>
                          </w:divBdr>
                        </w:div>
                        <w:div w:id="1677489570">
                          <w:marLeft w:val="0"/>
                          <w:marRight w:val="0"/>
                          <w:marTop w:val="0"/>
                          <w:marBottom w:val="0"/>
                          <w:divBdr>
                            <w:top w:val="none" w:sz="0" w:space="0" w:color="auto"/>
                            <w:left w:val="none" w:sz="0" w:space="0" w:color="auto"/>
                            <w:bottom w:val="none" w:sz="0" w:space="0" w:color="auto"/>
                            <w:right w:val="none" w:sz="0" w:space="0" w:color="auto"/>
                          </w:divBdr>
                        </w:div>
                        <w:div w:id="1677489572">
                          <w:marLeft w:val="0"/>
                          <w:marRight w:val="0"/>
                          <w:marTop w:val="0"/>
                          <w:marBottom w:val="0"/>
                          <w:divBdr>
                            <w:top w:val="none" w:sz="0" w:space="0" w:color="auto"/>
                            <w:left w:val="none" w:sz="0" w:space="0" w:color="auto"/>
                            <w:bottom w:val="none" w:sz="0" w:space="0" w:color="auto"/>
                            <w:right w:val="none" w:sz="0" w:space="0" w:color="auto"/>
                          </w:divBdr>
                        </w:div>
                        <w:div w:id="1677489573">
                          <w:marLeft w:val="0"/>
                          <w:marRight w:val="0"/>
                          <w:marTop w:val="0"/>
                          <w:marBottom w:val="0"/>
                          <w:divBdr>
                            <w:top w:val="none" w:sz="0" w:space="0" w:color="auto"/>
                            <w:left w:val="none" w:sz="0" w:space="0" w:color="auto"/>
                            <w:bottom w:val="none" w:sz="0" w:space="0" w:color="auto"/>
                            <w:right w:val="none" w:sz="0" w:space="0" w:color="auto"/>
                          </w:divBdr>
                        </w:div>
                        <w:div w:id="1677489576">
                          <w:marLeft w:val="0"/>
                          <w:marRight w:val="0"/>
                          <w:marTop w:val="0"/>
                          <w:marBottom w:val="0"/>
                          <w:divBdr>
                            <w:top w:val="none" w:sz="0" w:space="0" w:color="auto"/>
                            <w:left w:val="none" w:sz="0" w:space="0" w:color="auto"/>
                            <w:bottom w:val="none" w:sz="0" w:space="0" w:color="auto"/>
                            <w:right w:val="none" w:sz="0" w:space="0" w:color="auto"/>
                          </w:divBdr>
                        </w:div>
                        <w:div w:id="1677489578">
                          <w:marLeft w:val="0"/>
                          <w:marRight w:val="0"/>
                          <w:marTop w:val="0"/>
                          <w:marBottom w:val="0"/>
                          <w:divBdr>
                            <w:top w:val="none" w:sz="0" w:space="0" w:color="auto"/>
                            <w:left w:val="none" w:sz="0" w:space="0" w:color="auto"/>
                            <w:bottom w:val="none" w:sz="0" w:space="0" w:color="auto"/>
                            <w:right w:val="none" w:sz="0" w:space="0" w:color="auto"/>
                          </w:divBdr>
                        </w:div>
                        <w:div w:id="1677489581">
                          <w:marLeft w:val="0"/>
                          <w:marRight w:val="0"/>
                          <w:marTop w:val="0"/>
                          <w:marBottom w:val="0"/>
                          <w:divBdr>
                            <w:top w:val="none" w:sz="0" w:space="0" w:color="auto"/>
                            <w:left w:val="none" w:sz="0" w:space="0" w:color="auto"/>
                            <w:bottom w:val="none" w:sz="0" w:space="0" w:color="auto"/>
                            <w:right w:val="none" w:sz="0" w:space="0" w:color="auto"/>
                          </w:divBdr>
                        </w:div>
                        <w:div w:id="1677489582">
                          <w:marLeft w:val="0"/>
                          <w:marRight w:val="0"/>
                          <w:marTop w:val="0"/>
                          <w:marBottom w:val="0"/>
                          <w:divBdr>
                            <w:top w:val="none" w:sz="0" w:space="0" w:color="auto"/>
                            <w:left w:val="none" w:sz="0" w:space="0" w:color="auto"/>
                            <w:bottom w:val="none" w:sz="0" w:space="0" w:color="auto"/>
                            <w:right w:val="none" w:sz="0" w:space="0" w:color="auto"/>
                          </w:divBdr>
                        </w:div>
                        <w:div w:id="1677489584">
                          <w:marLeft w:val="0"/>
                          <w:marRight w:val="0"/>
                          <w:marTop w:val="0"/>
                          <w:marBottom w:val="0"/>
                          <w:divBdr>
                            <w:top w:val="none" w:sz="0" w:space="0" w:color="auto"/>
                            <w:left w:val="none" w:sz="0" w:space="0" w:color="auto"/>
                            <w:bottom w:val="none" w:sz="0" w:space="0" w:color="auto"/>
                            <w:right w:val="none" w:sz="0" w:space="0" w:color="auto"/>
                          </w:divBdr>
                        </w:div>
                        <w:div w:id="1677489585">
                          <w:marLeft w:val="0"/>
                          <w:marRight w:val="0"/>
                          <w:marTop w:val="0"/>
                          <w:marBottom w:val="0"/>
                          <w:divBdr>
                            <w:top w:val="none" w:sz="0" w:space="0" w:color="auto"/>
                            <w:left w:val="none" w:sz="0" w:space="0" w:color="auto"/>
                            <w:bottom w:val="none" w:sz="0" w:space="0" w:color="auto"/>
                            <w:right w:val="none" w:sz="0" w:space="0" w:color="auto"/>
                          </w:divBdr>
                        </w:div>
                        <w:div w:id="1677489586">
                          <w:marLeft w:val="0"/>
                          <w:marRight w:val="0"/>
                          <w:marTop w:val="0"/>
                          <w:marBottom w:val="0"/>
                          <w:divBdr>
                            <w:top w:val="none" w:sz="0" w:space="0" w:color="auto"/>
                            <w:left w:val="none" w:sz="0" w:space="0" w:color="auto"/>
                            <w:bottom w:val="none" w:sz="0" w:space="0" w:color="auto"/>
                            <w:right w:val="none" w:sz="0" w:space="0" w:color="auto"/>
                          </w:divBdr>
                        </w:div>
                        <w:div w:id="1677489591">
                          <w:marLeft w:val="0"/>
                          <w:marRight w:val="0"/>
                          <w:marTop w:val="0"/>
                          <w:marBottom w:val="0"/>
                          <w:divBdr>
                            <w:top w:val="none" w:sz="0" w:space="0" w:color="auto"/>
                            <w:left w:val="none" w:sz="0" w:space="0" w:color="auto"/>
                            <w:bottom w:val="none" w:sz="0" w:space="0" w:color="auto"/>
                            <w:right w:val="none" w:sz="0" w:space="0" w:color="auto"/>
                          </w:divBdr>
                        </w:div>
                        <w:div w:id="1677489593">
                          <w:marLeft w:val="0"/>
                          <w:marRight w:val="0"/>
                          <w:marTop w:val="0"/>
                          <w:marBottom w:val="0"/>
                          <w:divBdr>
                            <w:top w:val="none" w:sz="0" w:space="0" w:color="auto"/>
                            <w:left w:val="none" w:sz="0" w:space="0" w:color="auto"/>
                            <w:bottom w:val="none" w:sz="0" w:space="0" w:color="auto"/>
                            <w:right w:val="none" w:sz="0" w:space="0" w:color="auto"/>
                          </w:divBdr>
                        </w:div>
                        <w:div w:id="1677489604">
                          <w:marLeft w:val="0"/>
                          <w:marRight w:val="0"/>
                          <w:marTop w:val="0"/>
                          <w:marBottom w:val="0"/>
                          <w:divBdr>
                            <w:top w:val="none" w:sz="0" w:space="0" w:color="auto"/>
                            <w:left w:val="none" w:sz="0" w:space="0" w:color="auto"/>
                            <w:bottom w:val="none" w:sz="0" w:space="0" w:color="auto"/>
                            <w:right w:val="none" w:sz="0" w:space="0" w:color="auto"/>
                          </w:divBdr>
                        </w:div>
                        <w:div w:id="1677489606">
                          <w:marLeft w:val="0"/>
                          <w:marRight w:val="0"/>
                          <w:marTop w:val="0"/>
                          <w:marBottom w:val="0"/>
                          <w:divBdr>
                            <w:top w:val="none" w:sz="0" w:space="0" w:color="auto"/>
                            <w:left w:val="none" w:sz="0" w:space="0" w:color="auto"/>
                            <w:bottom w:val="none" w:sz="0" w:space="0" w:color="auto"/>
                            <w:right w:val="none" w:sz="0" w:space="0" w:color="auto"/>
                          </w:divBdr>
                        </w:div>
                        <w:div w:id="1677489607">
                          <w:marLeft w:val="0"/>
                          <w:marRight w:val="0"/>
                          <w:marTop w:val="0"/>
                          <w:marBottom w:val="0"/>
                          <w:divBdr>
                            <w:top w:val="none" w:sz="0" w:space="0" w:color="auto"/>
                            <w:left w:val="none" w:sz="0" w:space="0" w:color="auto"/>
                            <w:bottom w:val="none" w:sz="0" w:space="0" w:color="auto"/>
                            <w:right w:val="none" w:sz="0" w:space="0" w:color="auto"/>
                          </w:divBdr>
                        </w:div>
                        <w:div w:id="1677489609">
                          <w:marLeft w:val="0"/>
                          <w:marRight w:val="0"/>
                          <w:marTop w:val="0"/>
                          <w:marBottom w:val="0"/>
                          <w:divBdr>
                            <w:top w:val="none" w:sz="0" w:space="0" w:color="auto"/>
                            <w:left w:val="none" w:sz="0" w:space="0" w:color="auto"/>
                            <w:bottom w:val="none" w:sz="0" w:space="0" w:color="auto"/>
                            <w:right w:val="none" w:sz="0" w:space="0" w:color="auto"/>
                          </w:divBdr>
                        </w:div>
                        <w:div w:id="1677489610">
                          <w:marLeft w:val="0"/>
                          <w:marRight w:val="0"/>
                          <w:marTop w:val="0"/>
                          <w:marBottom w:val="0"/>
                          <w:divBdr>
                            <w:top w:val="none" w:sz="0" w:space="0" w:color="auto"/>
                            <w:left w:val="none" w:sz="0" w:space="0" w:color="auto"/>
                            <w:bottom w:val="none" w:sz="0" w:space="0" w:color="auto"/>
                            <w:right w:val="none" w:sz="0" w:space="0" w:color="auto"/>
                          </w:divBdr>
                        </w:div>
                        <w:div w:id="1677489615">
                          <w:marLeft w:val="0"/>
                          <w:marRight w:val="0"/>
                          <w:marTop w:val="0"/>
                          <w:marBottom w:val="0"/>
                          <w:divBdr>
                            <w:top w:val="none" w:sz="0" w:space="0" w:color="auto"/>
                            <w:left w:val="none" w:sz="0" w:space="0" w:color="auto"/>
                            <w:bottom w:val="none" w:sz="0" w:space="0" w:color="auto"/>
                            <w:right w:val="none" w:sz="0" w:space="0" w:color="auto"/>
                          </w:divBdr>
                        </w:div>
                        <w:div w:id="1677489618">
                          <w:marLeft w:val="0"/>
                          <w:marRight w:val="0"/>
                          <w:marTop w:val="0"/>
                          <w:marBottom w:val="0"/>
                          <w:divBdr>
                            <w:top w:val="none" w:sz="0" w:space="0" w:color="auto"/>
                            <w:left w:val="none" w:sz="0" w:space="0" w:color="auto"/>
                            <w:bottom w:val="none" w:sz="0" w:space="0" w:color="auto"/>
                            <w:right w:val="none" w:sz="0" w:space="0" w:color="auto"/>
                          </w:divBdr>
                        </w:div>
                        <w:div w:id="1677489619">
                          <w:marLeft w:val="0"/>
                          <w:marRight w:val="0"/>
                          <w:marTop w:val="0"/>
                          <w:marBottom w:val="0"/>
                          <w:divBdr>
                            <w:top w:val="none" w:sz="0" w:space="0" w:color="auto"/>
                            <w:left w:val="none" w:sz="0" w:space="0" w:color="auto"/>
                            <w:bottom w:val="none" w:sz="0" w:space="0" w:color="auto"/>
                            <w:right w:val="none" w:sz="0" w:space="0" w:color="auto"/>
                          </w:divBdr>
                        </w:div>
                        <w:div w:id="1677489625">
                          <w:marLeft w:val="0"/>
                          <w:marRight w:val="0"/>
                          <w:marTop w:val="0"/>
                          <w:marBottom w:val="0"/>
                          <w:divBdr>
                            <w:top w:val="none" w:sz="0" w:space="0" w:color="auto"/>
                            <w:left w:val="none" w:sz="0" w:space="0" w:color="auto"/>
                            <w:bottom w:val="none" w:sz="0" w:space="0" w:color="auto"/>
                            <w:right w:val="none" w:sz="0" w:space="0" w:color="auto"/>
                          </w:divBdr>
                        </w:div>
                        <w:div w:id="1677489629">
                          <w:marLeft w:val="0"/>
                          <w:marRight w:val="0"/>
                          <w:marTop w:val="0"/>
                          <w:marBottom w:val="0"/>
                          <w:divBdr>
                            <w:top w:val="none" w:sz="0" w:space="0" w:color="auto"/>
                            <w:left w:val="none" w:sz="0" w:space="0" w:color="auto"/>
                            <w:bottom w:val="none" w:sz="0" w:space="0" w:color="auto"/>
                            <w:right w:val="none" w:sz="0" w:space="0" w:color="auto"/>
                          </w:divBdr>
                        </w:div>
                        <w:div w:id="1677489630">
                          <w:marLeft w:val="0"/>
                          <w:marRight w:val="0"/>
                          <w:marTop w:val="0"/>
                          <w:marBottom w:val="0"/>
                          <w:divBdr>
                            <w:top w:val="none" w:sz="0" w:space="0" w:color="auto"/>
                            <w:left w:val="none" w:sz="0" w:space="0" w:color="auto"/>
                            <w:bottom w:val="none" w:sz="0" w:space="0" w:color="auto"/>
                            <w:right w:val="none" w:sz="0" w:space="0" w:color="auto"/>
                          </w:divBdr>
                        </w:div>
                        <w:div w:id="1677489631">
                          <w:marLeft w:val="0"/>
                          <w:marRight w:val="0"/>
                          <w:marTop w:val="0"/>
                          <w:marBottom w:val="0"/>
                          <w:divBdr>
                            <w:top w:val="none" w:sz="0" w:space="0" w:color="auto"/>
                            <w:left w:val="none" w:sz="0" w:space="0" w:color="auto"/>
                            <w:bottom w:val="none" w:sz="0" w:space="0" w:color="auto"/>
                            <w:right w:val="none" w:sz="0" w:space="0" w:color="auto"/>
                          </w:divBdr>
                        </w:div>
                        <w:div w:id="1677489632">
                          <w:marLeft w:val="0"/>
                          <w:marRight w:val="0"/>
                          <w:marTop w:val="0"/>
                          <w:marBottom w:val="0"/>
                          <w:divBdr>
                            <w:top w:val="none" w:sz="0" w:space="0" w:color="auto"/>
                            <w:left w:val="none" w:sz="0" w:space="0" w:color="auto"/>
                            <w:bottom w:val="none" w:sz="0" w:space="0" w:color="auto"/>
                            <w:right w:val="none" w:sz="0" w:space="0" w:color="auto"/>
                          </w:divBdr>
                        </w:div>
                        <w:div w:id="1677489633">
                          <w:marLeft w:val="0"/>
                          <w:marRight w:val="0"/>
                          <w:marTop w:val="0"/>
                          <w:marBottom w:val="0"/>
                          <w:divBdr>
                            <w:top w:val="none" w:sz="0" w:space="0" w:color="auto"/>
                            <w:left w:val="none" w:sz="0" w:space="0" w:color="auto"/>
                            <w:bottom w:val="none" w:sz="0" w:space="0" w:color="auto"/>
                            <w:right w:val="none" w:sz="0" w:space="0" w:color="auto"/>
                          </w:divBdr>
                        </w:div>
                        <w:div w:id="1677489634">
                          <w:marLeft w:val="0"/>
                          <w:marRight w:val="0"/>
                          <w:marTop w:val="0"/>
                          <w:marBottom w:val="0"/>
                          <w:divBdr>
                            <w:top w:val="none" w:sz="0" w:space="0" w:color="auto"/>
                            <w:left w:val="none" w:sz="0" w:space="0" w:color="auto"/>
                            <w:bottom w:val="none" w:sz="0" w:space="0" w:color="auto"/>
                            <w:right w:val="none" w:sz="0" w:space="0" w:color="auto"/>
                          </w:divBdr>
                        </w:div>
                        <w:div w:id="1677489635">
                          <w:marLeft w:val="0"/>
                          <w:marRight w:val="0"/>
                          <w:marTop w:val="0"/>
                          <w:marBottom w:val="0"/>
                          <w:divBdr>
                            <w:top w:val="none" w:sz="0" w:space="0" w:color="auto"/>
                            <w:left w:val="none" w:sz="0" w:space="0" w:color="auto"/>
                            <w:bottom w:val="none" w:sz="0" w:space="0" w:color="auto"/>
                            <w:right w:val="none" w:sz="0" w:space="0" w:color="auto"/>
                          </w:divBdr>
                        </w:div>
                        <w:div w:id="1677489639">
                          <w:marLeft w:val="0"/>
                          <w:marRight w:val="0"/>
                          <w:marTop w:val="0"/>
                          <w:marBottom w:val="0"/>
                          <w:divBdr>
                            <w:top w:val="none" w:sz="0" w:space="0" w:color="auto"/>
                            <w:left w:val="none" w:sz="0" w:space="0" w:color="auto"/>
                            <w:bottom w:val="none" w:sz="0" w:space="0" w:color="auto"/>
                            <w:right w:val="none" w:sz="0" w:space="0" w:color="auto"/>
                          </w:divBdr>
                        </w:div>
                        <w:div w:id="1677489641">
                          <w:marLeft w:val="0"/>
                          <w:marRight w:val="0"/>
                          <w:marTop w:val="0"/>
                          <w:marBottom w:val="0"/>
                          <w:divBdr>
                            <w:top w:val="none" w:sz="0" w:space="0" w:color="auto"/>
                            <w:left w:val="none" w:sz="0" w:space="0" w:color="auto"/>
                            <w:bottom w:val="none" w:sz="0" w:space="0" w:color="auto"/>
                            <w:right w:val="none" w:sz="0" w:space="0" w:color="auto"/>
                          </w:divBdr>
                        </w:div>
                        <w:div w:id="1677489644">
                          <w:marLeft w:val="0"/>
                          <w:marRight w:val="0"/>
                          <w:marTop w:val="0"/>
                          <w:marBottom w:val="0"/>
                          <w:divBdr>
                            <w:top w:val="none" w:sz="0" w:space="0" w:color="auto"/>
                            <w:left w:val="none" w:sz="0" w:space="0" w:color="auto"/>
                            <w:bottom w:val="none" w:sz="0" w:space="0" w:color="auto"/>
                            <w:right w:val="none" w:sz="0" w:space="0" w:color="auto"/>
                          </w:divBdr>
                        </w:div>
                        <w:div w:id="1677489645">
                          <w:marLeft w:val="0"/>
                          <w:marRight w:val="0"/>
                          <w:marTop w:val="0"/>
                          <w:marBottom w:val="0"/>
                          <w:divBdr>
                            <w:top w:val="none" w:sz="0" w:space="0" w:color="auto"/>
                            <w:left w:val="none" w:sz="0" w:space="0" w:color="auto"/>
                            <w:bottom w:val="none" w:sz="0" w:space="0" w:color="auto"/>
                            <w:right w:val="none" w:sz="0" w:space="0" w:color="auto"/>
                          </w:divBdr>
                        </w:div>
                        <w:div w:id="1677489647">
                          <w:marLeft w:val="0"/>
                          <w:marRight w:val="0"/>
                          <w:marTop w:val="0"/>
                          <w:marBottom w:val="0"/>
                          <w:divBdr>
                            <w:top w:val="none" w:sz="0" w:space="0" w:color="auto"/>
                            <w:left w:val="none" w:sz="0" w:space="0" w:color="auto"/>
                            <w:bottom w:val="none" w:sz="0" w:space="0" w:color="auto"/>
                            <w:right w:val="none" w:sz="0" w:space="0" w:color="auto"/>
                          </w:divBdr>
                        </w:div>
                        <w:div w:id="1677489648">
                          <w:marLeft w:val="0"/>
                          <w:marRight w:val="0"/>
                          <w:marTop w:val="0"/>
                          <w:marBottom w:val="0"/>
                          <w:divBdr>
                            <w:top w:val="none" w:sz="0" w:space="0" w:color="auto"/>
                            <w:left w:val="none" w:sz="0" w:space="0" w:color="auto"/>
                            <w:bottom w:val="none" w:sz="0" w:space="0" w:color="auto"/>
                            <w:right w:val="none" w:sz="0" w:space="0" w:color="auto"/>
                          </w:divBdr>
                        </w:div>
                        <w:div w:id="1677489651">
                          <w:marLeft w:val="0"/>
                          <w:marRight w:val="0"/>
                          <w:marTop w:val="0"/>
                          <w:marBottom w:val="0"/>
                          <w:divBdr>
                            <w:top w:val="none" w:sz="0" w:space="0" w:color="auto"/>
                            <w:left w:val="none" w:sz="0" w:space="0" w:color="auto"/>
                            <w:bottom w:val="none" w:sz="0" w:space="0" w:color="auto"/>
                            <w:right w:val="none" w:sz="0" w:space="0" w:color="auto"/>
                          </w:divBdr>
                        </w:div>
                        <w:div w:id="1677489652">
                          <w:marLeft w:val="0"/>
                          <w:marRight w:val="0"/>
                          <w:marTop w:val="0"/>
                          <w:marBottom w:val="0"/>
                          <w:divBdr>
                            <w:top w:val="none" w:sz="0" w:space="0" w:color="auto"/>
                            <w:left w:val="none" w:sz="0" w:space="0" w:color="auto"/>
                            <w:bottom w:val="none" w:sz="0" w:space="0" w:color="auto"/>
                            <w:right w:val="none" w:sz="0" w:space="0" w:color="auto"/>
                          </w:divBdr>
                        </w:div>
                        <w:div w:id="1677489653">
                          <w:marLeft w:val="0"/>
                          <w:marRight w:val="0"/>
                          <w:marTop w:val="0"/>
                          <w:marBottom w:val="0"/>
                          <w:divBdr>
                            <w:top w:val="none" w:sz="0" w:space="0" w:color="auto"/>
                            <w:left w:val="none" w:sz="0" w:space="0" w:color="auto"/>
                            <w:bottom w:val="none" w:sz="0" w:space="0" w:color="auto"/>
                            <w:right w:val="none" w:sz="0" w:space="0" w:color="auto"/>
                          </w:divBdr>
                        </w:div>
                        <w:div w:id="1677489654">
                          <w:marLeft w:val="0"/>
                          <w:marRight w:val="0"/>
                          <w:marTop w:val="0"/>
                          <w:marBottom w:val="0"/>
                          <w:divBdr>
                            <w:top w:val="none" w:sz="0" w:space="0" w:color="auto"/>
                            <w:left w:val="none" w:sz="0" w:space="0" w:color="auto"/>
                            <w:bottom w:val="none" w:sz="0" w:space="0" w:color="auto"/>
                            <w:right w:val="none" w:sz="0" w:space="0" w:color="auto"/>
                          </w:divBdr>
                        </w:div>
                        <w:div w:id="1677489656">
                          <w:marLeft w:val="0"/>
                          <w:marRight w:val="0"/>
                          <w:marTop w:val="0"/>
                          <w:marBottom w:val="0"/>
                          <w:divBdr>
                            <w:top w:val="none" w:sz="0" w:space="0" w:color="auto"/>
                            <w:left w:val="none" w:sz="0" w:space="0" w:color="auto"/>
                            <w:bottom w:val="none" w:sz="0" w:space="0" w:color="auto"/>
                            <w:right w:val="none" w:sz="0" w:space="0" w:color="auto"/>
                          </w:divBdr>
                        </w:div>
                        <w:div w:id="1677489657">
                          <w:marLeft w:val="0"/>
                          <w:marRight w:val="0"/>
                          <w:marTop w:val="0"/>
                          <w:marBottom w:val="0"/>
                          <w:divBdr>
                            <w:top w:val="none" w:sz="0" w:space="0" w:color="auto"/>
                            <w:left w:val="none" w:sz="0" w:space="0" w:color="auto"/>
                            <w:bottom w:val="none" w:sz="0" w:space="0" w:color="auto"/>
                            <w:right w:val="none" w:sz="0" w:space="0" w:color="auto"/>
                          </w:divBdr>
                        </w:div>
                        <w:div w:id="1677489658">
                          <w:marLeft w:val="0"/>
                          <w:marRight w:val="0"/>
                          <w:marTop w:val="0"/>
                          <w:marBottom w:val="0"/>
                          <w:divBdr>
                            <w:top w:val="none" w:sz="0" w:space="0" w:color="auto"/>
                            <w:left w:val="none" w:sz="0" w:space="0" w:color="auto"/>
                            <w:bottom w:val="none" w:sz="0" w:space="0" w:color="auto"/>
                            <w:right w:val="none" w:sz="0" w:space="0" w:color="auto"/>
                          </w:divBdr>
                        </w:div>
                        <w:div w:id="1677489659">
                          <w:marLeft w:val="0"/>
                          <w:marRight w:val="0"/>
                          <w:marTop w:val="0"/>
                          <w:marBottom w:val="0"/>
                          <w:divBdr>
                            <w:top w:val="none" w:sz="0" w:space="0" w:color="auto"/>
                            <w:left w:val="none" w:sz="0" w:space="0" w:color="auto"/>
                            <w:bottom w:val="none" w:sz="0" w:space="0" w:color="auto"/>
                            <w:right w:val="none" w:sz="0" w:space="0" w:color="auto"/>
                          </w:divBdr>
                        </w:div>
                        <w:div w:id="1677489661">
                          <w:marLeft w:val="0"/>
                          <w:marRight w:val="0"/>
                          <w:marTop w:val="0"/>
                          <w:marBottom w:val="0"/>
                          <w:divBdr>
                            <w:top w:val="none" w:sz="0" w:space="0" w:color="auto"/>
                            <w:left w:val="none" w:sz="0" w:space="0" w:color="auto"/>
                            <w:bottom w:val="none" w:sz="0" w:space="0" w:color="auto"/>
                            <w:right w:val="none" w:sz="0" w:space="0" w:color="auto"/>
                          </w:divBdr>
                        </w:div>
                        <w:div w:id="1677489665">
                          <w:marLeft w:val="0"/>
                          <w:marRight w:val="0"/>
                          <w:marTop w:val="0"/>
                          <w:marBottom w:val="0"/>
                          <w:divBdr>
                            <w:top w:val="none" w:sz="0" w:space="0" w:color="auto"/>
                            <w:left w:val="none" w:sz="0" w:space="0" w:color="auto"/>
                            <w:bottom w:val="none" w:sz="0" w:space="0" w:color="auto"/>
                            <w:right w:val="none" w:sz="0" w:space="0" w:color="auto"/>
                          </w:divBdr>
                        </w:div>
                        <w:div w:id="1677489667">
                          <w:marLeft w:val="0"/>
                          <w:marRight w:val="0"/>
                          <w:marTop w:val="0"/>
                          <w:marBottom w:val="0"/>
                          <w:divBdr>
                            <w:top w:val="none" w:sz="0" w:space="0" w:color="auto"/>
                            <w:left w:val="none" w:sz="0" w:space="0" w:color="auto"/>
                            <w:bottom w:val="none" w:sz="0" w:space="0" w:color="auto"/>
                            <w:right w:val="none" w:sz="0" w:space="0" w:color="auto"/>
                          </w:divBdr>
                        </w:div>
                        <w:div w:id="1677489668">
                          <w:marLeft w:val="0"/>
                          <w:marRight w:val="0"/>
                          <w:marTop w:val="0"/>
                          <w:marBottom w:val="0"/>
                          <w:divBdr>
                            <w:top w:val="none" w:sz="0" w:space="0" w:color="auto"/>
                            <w:left w:val="none" w:sz="0" w:space="0" w:color="auto"/>
                            <w:bottom w:val="none" w:sz="0" w:space="0" w:color="auto"/>
                            <w:right w:val="none" w:sz="0" w:space="0" w:color="auto"/>
                          </w:divBdr>
                        </w:div>
                        <w:div w:id="1677489669">
                          <w:marLeft w:val="0"/>
                          <w:marRight w:val="0"/>
                          <w:marTop w:val="0"/>
                          <w:marBottom w:val="0"/>
                          <w:divBdr>
                            <w:top w:val="none" w:sz="0" w:space="0" w:color="auto"/>
                            <w:left w:val="none" w:sz="0" w:space="0" w:color="auto"/>
                            <w:bottom w:val="none" w:sz="0" w:space="0" w:color="auto"/>
                            <w:right w:val="none" w:sz="0" w:space="0" w:color="auto"/>
                          </w:divBdr>
                        </w:div>
                        <w:div w:id="1677489670">
                          <w:marLeft w:val="0"/>
                          <w:marRight w:val="0"/>
                          <w:marTop w:val="0"/>
                          <w:marBottom w:val="0"/>
                          <w:divBdr>
                            <w:top w:val="none" w:sz="0" w:space="0" w:color="auto"/>
                            <w:left w:val="none" w:sz="0" w:space="0" w:color="auto"/>
                            <w:bottom w:val="none" w:sz="0" w:space="0" w:color="auto"/>
                            <w:right w:val="none" w:sz="0" w:space="0" w:color="auto"/>
                          </w:divBdr>
                        </w:div>
                        <w:div w:id="1677489671">
                          <w:marLeft w:val="0"/>
                          <w:marRight w:val="0"/>
                          <w:marTop w:val="0"/>
                          <w:marBottom w:val="0"/>
                          <w:divBdr>
                            <w:top w:val="none" w:sz="0" w:space="0" w:color="auto"/>
                            <w:left w:val="none" w:sz="0" w:space="0" w:color="auto"/>
                            <w:bottom w:val="none" w:sz="0" w:space="0" w:color="auto"/>
                            <w:right w:val="none" w:sz="0" w:space="0" w:color="auto"/>
                          </w:divBdr>
                        </w:div>
                        <w:div w:id="1677489674">
                          <w:marLeft w:val="0"/>
                          <w:marRight w:val="0"/>
                          <w:marTop w:val="0"/>
                          <w:marBottom w:val="0"/>
                          <w:divBdr>
                            <w:top w:val="none" w:sz="0" w:space="0" w:color="auto"/>
                            <w:left w:val="none" w:sz="0" w:space="0" w:color="auto"/>
                            <w:bottom w:val="none" w:sz="0" w:space="0" w:color="auto"/>
                            <w:right w:val="none" w:sz="0" w:space="0" w:color="auto"/>
                          </w:divBdr>
                        </w:div>
                        <w:div w:id="1677489676">
                          <w:marLeft w:val="0"/>
                          <w:marRight w:val="0"/>
                          <w:marTop w:val="0"/>
                          <w:marBottom w:val="0"/>
                          <w:divBdr>
                            <w:top w:val="none" w:sz="0" w:space="0" w:color="auto"/>
                            <w:left w:val="none" w:sz="0" w:space="0" w:color="auto"/>
                            <w:bottom w:val="none" w:sz="0" w:space="0" w:color="auto"/>
                            <w:right w:val="none" w:sz="0" w:space="0" w:color="auto"/>
                          </w:divBdr>
                        </w:div>
                        <w:div w:id="1677489677">
                          <w:marLeft w:val="0"/>
                          <w:marRight w:val="0"/>
                          <w:marTop w:val="0"/>
                          <w:marBottom w:val="0"/>
                          <w:divBdr>
                            <w:top w:val="none" w:sz="0" w:space="0" w:color="auto"/>
                            <w:left w:val="none" w:sz="0" w:space="0" w:color="auto"/>
                            <w:bottom w:val="none" w:sz="0" w:space="0" w:color="auto"/>
                            <w:right w:val="none" w:sz="0" w:space="0" w:color="auto"/>
                          </w:divBdr>
                        </w:div>
                        <w:div w:id="1677489679">
                          <w:marLeft w:val="0"/>
                          <w:marRight w:val="0"/>
                          <w:marTop w:val="0"/>
                          <w:marBottom w:val="0"/>
                          <w:divBdr>
                            <w:top w:val="none" w:sz="0" w:space="0" w:color="auto"/>
                            <w:left w:val="none" w:sz="0" w:space="0" w:color="auto"/>
                            <w:bottom w:val="none" w:sz="0" w:space="0" w:color="auto"/>
                            <w:right w:val="none" w:sz="0" w:space="0" w:color="auto"/>
                          </w:divBdr>
                        </w:div>
                        <w:div w:id="1677489681">
                          <w:marLeft w:val="0"/>
                          <w:marRight w:val="0"/>
                          <w:marTop w:val="0"/>
                          <w:marBottom w:val="0"/>
                          <w:divBdr>
                            <w:top w:val="none" w:sz="0" w:space="0" w:color="auto"/>
                            <w:left w:val="none" w:sz="0" w:space="0" w:color="auto"/>
                            <w:bottom w:val="none" w:sz="0" w:space="0" w:color="auto"/>
                            <w:right w:val="none" w:sz="0" w:space="0" w:color="auto"/>
                          </w:divBdr>
                        </w:div>
                        <w:div w:id="1677489683">
                          <w:marLeft w:val="0"/>
                          <w:marRight w:val="0"/>
                          <w:marTop w:val="0"/>
                          <w:marBottom w:val="0"/>
                          <w:divBdr>
                            <w:top w:val="none" w:sz="0" w:space="0" w:color="auto"/>
                            <w:left w:val="none" w:sz="0" w:space="0" w:color="auto"/>
                            <w:bottom w:val="none" w:sz="0" w:space="0" w:color="auto"/>
                            <w:right w:val="none" w:sz="0" w:space="0" w:color="auto"/>
                          </w:divBdr>
                        </w:div>
                        <w:div w:id="1677489685">
                          <w:marLeft w:val="0"/>
                          <w:marRight w:val="0"/>
                          <w:marTop w:val="0"/>
                          <w:marBottom w:val="0"/>
                          <w:divBdr>
                            <w:top w:val="none" w:sz="0" w:space="0" w:color="auto"/>
                            <w:left w:val="none" w:sz="0" w:space="0" w:color="auto"/>
                            <w:bottom w:val="none" w:sz="0" w:space="0" w:color="auto"/>
                            <w:right w:val="none" w:sz="0" w:space="0" w:color="auto"/>
                          </w:divBdr>
                        </w:div>
                        <w:div w:id="1677489686">
                          <w:marLeft w:val="0"/>
                          <w:marRight w:val="0"/>
                          <w:marTop w:val="0"/>
                          <w:marBottom w:val="0"/>
                          <w:divBdr>
                            <w:top w:val="none" w:sz="0" w:space="0" w:color="auto"/>
                            <w:left w:val="none" w:sz="0" w:space="0" w:color="auto"/>
                            <w:bottom w:val="none" w:sz="0" w:space="0" w:color="auto"/>
                            <w:right w:val="none" w:sz="0" w:space="0" w:color="auto"/>
                          </w:divBdr>
                        </w:div>
                        <w:div w:id="1677489687">
                          <w:marLeft w:val="0"/>
                          <w:marRight w:val="0"/>
                          <w:marTop w:val="0"/>
                          <w:marBottom w:val="0"/>
                          <w:divBdr>
                            <w:top w:val="none" w:sz="0" w:space="0" w:color="auto"/>
                            <w:left w:val="none" w:sz="0" w:space="0" w:color="auto"/>
                            <w:bottom w:val="none" w:sz="0" w:space="0" w:color="auto"/>
                            <w:right w:val="none" w:sz="0" w:space="0" w:color="auto"/>
                          </w:divBdr>
                        </w:div>
                        <w:div w:id="1677489688">
                          <w:marLeft w:val="0"/>
                          <w:marRight w:val="0"/>
                          <w:marTop w:val="0"/>
                          <w:marBottom w:val="0"/>
                          <w:divBdr>
                            <w:top w:val="none" w:sz="0" w:space="0" w:color="auto"/>
                            <w:left w:val="none" w:sz="0" w:space="0" w:color="auto"/>
                            <w:bottom w:val="none" w:sz="0" w:space="0" w:color="auto"/>
                            <w:right w:val="none" w:sz="0" w:space="0" w:color="auto"/>
                          </w:divBdr>
                        </w:div>
                        <w:div w:id="1677489691">
                          <w:marLeft w:val="0"/>
                          <w:marRight w:val="0"/>
                          <w:marTop w:val="0"/>
                          <w:marBottom w:val="0"/>
                          <w:divBdr>
                            <w:top w:val="none" w:sz="0" w:space="0" w:color="auto"/>
                            <w:left w:val="none" w:sz="0" w:space="0" w:color="auto"/>
                            <w:bottom w:val="none" w:sz="0" w:space="0" w:color="auto"/>
                            <w:right w:val="none" w:sz="0" w:space="0" w:color="auto"/>
                          </w:divBdr>
                        </w:div>
                        <w:div w:id="1677489693">
                          <w:marLeft w:val="0"/>
                          <w:marRight w:val="0"/>
                          <w:marTop w:val="0"/>
                          <w:marBottom w:val="0"/>
                          <w:divBdr>
                            <w:top w:val="none" w:sz="0" w:space="0" w:color="auto"/>
                            <w:left w:val="none" w:sz="0" w:space="0" w:color="auto"/>
                            <w:bottom w:val="none" w:sz="0" w:space="0" w:color="auto"/>
                            <w:right w:val="none" w:sz="0" w:space="0" w:color="auto"/>
                          </w:divBdr>
                        </w:div>
                        <w:div w:id="1677489694">
                          <w:marLeft w:val="0"/>
                          <w:marRight w:val="0"/>
                          <w:marTop w:val="0"/>
                          <w:marBottom w:val="0"/>
                          <w:divBdr>
                            <w:top w:val="none" w:sz="0" w:space="0" w:color="auto"/>
                            <w:left w:val="none" w:sz="0" w:space="0" w:color="auto"/>
                            <w:bottom w:val="none" w:sz="0" w:space="0" w:color="auto"/>
                            <w:right w:val="none" w:sz="0" w:space="0" w:color="auto"/>
                          </w:divBdr>
                        </w:div>
                        <w:div w:id="1677489696">
                          <w:marLeft w:val="0"/>
                          <w:marRight w:val="0"/>
                          <w:marTop w:val="0"/>
                          <w:marBottom w:val="0"/>
                          <w:divBdr>
                            <w:top w:val="none" w:sz="0" w:space="0" w:color="auto"/>
                            <w:left w:val="none" w:sz="0" w:space="0" w:color="auto"/>
                            <w:bottom w:val="none" w:sz="0" w:space="0" w:color="auto"/>
                            <w:right w:val="none" w:sz="0" w:space="0" w:color="auto"/>
                          </w:divBdr>
                        </w:div>
                        <w:div w:id="1677489699">
                          <w:marLeft w:val="0"/>
                          <w:marRight w:val="0"/>
                          <w:marTop w:val="0"/>
                          <w:marBottom w:val="0"/>
                          <w:divBdr>
                            <w:top w:val="none" w:sz="0" w:space="0" w:color="auto"/>
                            <w:left w:val="none" w:sz="0" w:space="0" w:color="auto"/>
                            <w:bottom w:val="none" w:sz="0" w:space="0" w:color="auto"/>
                            <w:right w:val="none" w:sz="0" w:space="0" w:color="auto"/>
                          </w:divBdr>
                        </w:div>
                        <w:div w:id="1677489702">
                          <w:marLeft w:val="0"/>
                          <w:marRight w:val="0"/>
                          <w:marTop w:val="0"/>
                          <w:marBottom w:val="0"/>
                          <w:divBdr>
                            <w:top w:val="none" w:sz="0" w:space="0" w:color="auto"/>
                            <w:left w:val="none" w:sz="0" w:space="0" w:color="auto"/>
                            <w:bottom w:val="none" w:sz="0" w:space="0" w:color="auto"/>
                            <w:right w:val="none" w:sz="0" w:space="0" w:color="auto"/>
                          </w:divBdr>
                        </w:div>
                        <w:div w:id="167748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489649">
                  <w:marLeft w:val="0"/>
                  <w:marRight w:val="0"/>
                  <w:marTop w:val="0"/>
                  <w:marBottom w:val="0"/>
                  <w:divBdr>
                    <w:top w:val="none" w:sz="0" w:space="0" w:color="auto"/>
                    <w:left w:val="none" w:sz="0" w:space="0" w:color="auto"/>
                    <w:bottom w:val="none" w:sz="0" w:space="0" w:color="auto"/>
                    <w:right w:val="none" w:sz="0" w:space="0" w:color="auto"/>
                  </w:divBdr>
                  <w:divsChild>
                    <w:div w:id="167748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489672">
          <w:marLeft w:val="0"/>
          <w:marRight w:val="0"/>
          <w:marTop w:val="0"/>
          <w:marBottom w:val="0"/>
          <w:divBdr>
            <w:top w:val="none" w:sz="0" w:space="0" w:color="auto"/>
            <w:left w:val="none" w:sz="0" w:space="0" w:color="auto"/>
            <w:bottom w:val="none" w:sz="0" w:space="0" w:color="auto"/>
            <w:right w:val="none" w:sz="0" w:space="0" w:color="auto"/>
          </w:divBdr>
          <w:divsChild>
            <w:div w:id="1677489692">
              <w:marLeft w:val="0"/>
              <w:marRight w:val="0"/>
              <w:marTop w:val="0"/>
              <w:marBottom w:val="0"/>
              <w:divBdr>
                <w:top w:val="none" w:sz="0" w:space="0" w:color="auto"/>
                <w:left w:val="none" w:sz="0" w:space="0" w:color="auto"/>
                <w:bottom w:val="none" w:sz="0" w:space="0" w:color="auto"/>
                <w:right w:val="none" w:sz="0" w:space="0" w:color="auto"/>
              </w:divBdr>
              <w:divsChild>
                <w:div w:id="1677489594">
                  <w:marLeft w:val="0"/>
                  <w:marRight w:val="0"/>
                  <w:marTop w:val="0"/>
                  <w:marBottom w:val="0"/>
                  <w:divBdr>
                    <w:top w:val="none" w:sz="0" w:space="0" w:color="auto"/>
                    <w:left w:val="none" w:sz="0" w:space="0" w:color="auto"/>
                    <w:bottom w:val="none" w:sz="0" w:space="0" w:color="auto"/>
                    <w:right w:val="none" w:sz="0" w:space="0" w:color="auto"/>
                  </w:divBdr>
                  <w:divsChild>
                    <w:div w:id="1677489642">
                      <w:marLeft w:val="0"/>
                      <w:marRight w:val="0"/>
                      <w:marTop w:val="0"/>
                      <w:marBottom w:val="0"/>
                      <w:divBdr>
                        <w:top w:val="none" w:sz="0" w:space="0" w:color="auto"/>
                        <w:left w:val="none" w:sz="0" w:space="0" w:color="auto"/>
                        <w:bottom w:val="none" w:sz="0" w:space="0" w:color="auto"/>
                        <w:right w:val="none" w:sz="0" w:space="0" w:color="auto"/>
                      </w:divBdr>
                      <w:divsChild>
                        <w:div w:id="1677489552">
                          <w:marLeft w:val="0"/>
                          <w:marRight w:val="0"/>
                          <w:marTop w:val="0"/>
                          <w:marBottom w:val="0"/>
                          <w:divBdr>
                            <w:top w:val="none" w:sz="0" w:space="0" w:color="auto"/>
                            <w:left w:val="none" w:sz="0" w:space="0" w:color="auto"/>
                            <w:bottom w:val="none" w:sz="0" w:space="0" w:color="auto"/>
                            <w:right w:val="none" w:sz="0" w:space="0" w:color="auto"/>
                          </w:divBdr>
                        </w:div>
                        <w:div w:id="1677489553">
                          <w:marLeft w:val="0"/>
                          <w:marRight w:val="0"/>
                          <w:marTop w:val="0"/>
                          <w:marBottom w:val="0"/>
                          <w:divBdr>
                            <w:top w:val="none" w:sz="0" w:space="0" w:color="auto"/>
                            <w:left w:val="none" w:sz="0" w:space="0" w:color="auto"/>
                            <w:bottom w:val="none" w:sz="0" w:space="0" w:color="auto"/>
                            <w:right w:val="none" w:sz="0" w:space="0" w:color="auto"/>
                          </w:divBdr>
                        </w:div>
                        <w:div w:id="1677489554">
                          <w:marLeft w:val="0"/>
                          <w:marRight w:val="0"/>
                          <w:marTop w:val="0"/>
                          <w:marBottom w:val="0"/>
                          <w:divBdr>
                            <w:top w:val="none" w:sz="0" w:space="0" w:color="auto"/>
                            <w:left w:val="none" w:sz="0" w:space="0" w:color="auto"/>
                            <w:bottom w:val="none" w:sz="0" w:space="0" w:color="auto"/>
                            <w:right w:val="none" w:sz="0" w:space="0" w:color="auto"/>
                          </w:divBdr>
                        </w:div>
                        <w:div w:id="1677489555">
                          <w:marLeft w:val="0"/>
                          <w:marRight w:val="0"/>
                          <w:marTop w:val="0"/>
                          <w:marBottom w:val="0"/>
                          <w:divBdr>
                            <w:top w:val="none" w:sz="0" w:space="0" w:color="auto"/>
                            <w:left w:val="none" w:sz="0" w:space="0" w:color="auto"/>
                            <w:bottom w:val="none" w:sz="0" w:space="0" w:color="auto"/>
                            <w:right w:val="none" w:sz="0" w:space="0" w:color="auto"/>
                          </w:divBdr>
                        </w:div>
                        <w:div w:id="1677489557">
                          <w:marLeft w:val="0"/>
                          <w:marRight w:val="0"/>
                          <w:marTop w:val="0"/>
                          <w:marBottom w:val="0"/>
                          <w:divBdr>
                            <w:top w:val="none" w:sz="0" w:space="0" w:color="auto"/>
                            <w:left w:val="none" w:sz="0" w:space="0" w:color="auto"/>
                            <w:bottom w:val="none" w:sz="0" w:space="0" w:color="auto"/>
                            <w:right w:val="none" w:sz="0" w:space="0" w:color="auto"/>
                          </w:divBdr>
                        </w:div>
                        <w:div w:id="1677489559">
                          <w:marLeft w:val="0"/>
                          <w:marRight w:val="0"/>
                          <w:marTop w:val="0"/>
                          <w:marBottom w:val="0"/>
                          <w:divBdr>
                            <w:top w:val="none" w:sz="0" w:space="0" w:color="auto"/>
                            <w:left w:val="none" w:sz="0" w:space="0" w:color="auto"/>
                            <w:bottom w:val="none" w:sz="0" w:space="0" w:color="auto"/>
                            <w:right w:val="none" w:sz="0" w:space="0" w:color="auto"/>
                          </w:divBdr>
                        </w:div>
                        <w:div w:id="1677489560">
                          <w:marLeft w:val="0"/>
                          <w:marRight w:val="0"/>
                          <w:marTop w:val="0"/>
                          <w:marBottom w:val="0"/>
                          <w:divBdr>
                            <w:top w:val="none" w:sz="0" w:space="0" w:color="auto"/>
                            <w:left w:val="none" w:sz="0" w:space="0" w:color="auto"/>
                            <w:bottom w:val="none" w:sz="0" w:space="0" w:color="auto"/>
                            <w:right w:val="none" w:sz="0" w:space="0" w:color="auto"/>
                          </w:divBdr>
                        </w:div>
                        <w:div w:id="1677489562">
                          <w:marLeft w:val="0"/>
                          <w:marRight w:val="0"/>
                          <w:marTop w:val="0"/>
                          <w:marBottom w:val="0"/>
                          <w:divBdr>
                            <w:top w:val="none" w:sz="0" w:space="0" w:color="auto"/>
                            <w:left w:val="none" w:sz="0" w:space="0" w:color="auto"/>
                            <w:bottom w:val="none" w:sz="0" w:space="0" w:color="auto"/>
                            <w:right w:val="none" w:sz="0" w:space="0" w:color="auto"/>
                          </w:divBdr>
                        </w:div>
                        <w:div w:id="1677489563">
                          <w:marLeft w:val="0"/>
                          <w:marRight w:val="0"/>
                          <w:marTop w:val="0"/>
                          <w:marBottom w:val="0"/>
                          <w:divBdr>
                            <w:top w:val="none" w:sz="0" w:space="0" w:color="auto"/>
                            <w:left w:val="none" w:sz="0" w:space="0" w:color="auto"/>
                            <w:bottom w:val="none" w:sz="0" w:space="0" w:color="auto"/>
                            <w:right w:val="none" w:sz="0" w:space="0" w:color="auto"/>
                          </w:divBdr>
                        </w:div>
                        <w:div w:id="1677489564">
                          <w:marLeft w:val="0"/>
                          <w:marRight w:val="0"/>
                          <w:marTop w:val="0"/>
                          <w:marBottom w:val="0"/>
                          <w:divBdr>
                            <w:top w:val="none" w:sz="0" w:space="0" w:color="auto"/>
                            <w:left w:val="none" w:sz="0" w:space="0" w:color="auto"/>
                            <w:bottom w:val="none" w:sz="0" w:space="0" w:color="auto"/>
                            <w:right w:val="none" w:sz="0" w:space="0" w:color="auto"/>
                          </w:divBdr>
                        </w:div>
                        <w:div w:id="1677489566">
                          <w:marLeft w:val="0"/>
                          <w:marRight w:val="0"/>
                          <w:marTop w:val="0"/>
                          <w:marBottom w:val="0"/>
                          <w:divBdr>
                            <w:top w:val="none" w:sz="0" w:space="0" w:color="auto"/>
                            <w:left w:val="none" w:sz="0" w:space="0" w:color="auto"/>
                            <w:bottom w:val="none" w:sz="0" w:space="0" w:color="auto"/>
                            <w:right w:val="none" w:sz="0" w:space="0" w:color="auto"/>
                          </w:divBdr>
                        </w:div>
                        <w:div w:id="1677489569">
                          <w:marLeft w:val="0"/>
                          <w:marRight w:val="0"/>
                          <w:marTop w:val="0"/>
                          <w:marBottom w:val="0"/>
                          <w:divBdr>
                            <w:top w:val="none" w:sz="0" w:space="0" w:color="auto"/>
                            <w:left w:val="none" w:sz="0" w:space="0" w:color="auto"/>
                            <w:bottom w:val="none" w:sz="0" w:space="0" w:color="auto"/>
                            <w:right w:val="none" w:sz="0" w:space="0" w:color="auto"/>
                          </w:divBdr>
                        </w:div>
                        <w:div w:id="1677489574">
                          <w:marLeft w:val="0"/>
                          <w:marRight w:val="0"/>
                          <w:marTop w:val="0"/>
                          <w:marBottom w:val="0"/>
                          <w:divBdr>
                            <w:top w:val="none" w:sz="0" w:space="0" w:color="auto"/>
                            <w:left w:val="none" w:sz="0" w:space="0" w:color="auto"/>
                            <w:bottom w:val="none" w:sz="0" w:space="0" w:color="auto"/>
                            <w:right w:val="none" w:sz="0" w:space="0" w:color="auto"/>
                          </w:divBdr>
                        </w:div>
                        <w:div w:id="1677489575">
                          <w:marLeft w:val="0"/>
                          <w:marRight w:val="0"/>
                          <w:marTop w:val="0"/>
                          <w:marBottom w:val="0"/>
                          <w:divBdr>
                            <w:top w:val="none" w:sz="0" w:space="0" w:color="auto"/>
                            <w:left w:val="none" w:sz="0" w:space="0" w:color="auto"/>
                            <w:bottom w:val="none" w:sz="0" w:space="0" w:color="auto"/>
                            <w:right w:val="none" w:sz="0" w:space="0" w:color="auto"/>
                          </w:divBdr>
                        </w:div>
                        <w:div w:id="1677489577">
                          <w:marLeft w:val="0"/>
                          <w:marRight w:val="0"/>
                          <w:marTop w:val="0"/>
                          <w:marBottom w:val="0"/>
                          <w:divBdr>
                            <w:top w:val="none" w:sz="0" w:space="0" w:color="auto"/>
                            <w:left w:val="none" w:sz="0" w:space="0" w:color="auto"/>
                            <w:bottom w:val="none" w:sz="0" w:space="0" w:color="auto"/>
                            <w:right w:val="none" w:sz="0" w:space="0" w:color="auto"/>
                          </w:divBdr>
                        </w:div>
                        <w:div w:id="1677489579">
                          <w:marLeft w:val="0"/>
                          <w:marRight w:val="0"/>
                          <w:marTop w:val="0"/>
                          <w:marBottom w:val="0"/>
                          <w:divBdr>
                            <w:top w:val="none" w:sz="0" w:space="0" w:color="auto"/>
                            <w:left w:val="none" w:sz="0" w:space="0" w:color="auto"/>
                            <w:bottom w:val="none" w:sz="0" w:space="0" w:color="auto"/>
                            <w:right w:val="none" w:sz="0" w:space="0" w:color="auto"/>
                          </w:divBdr>
                        </w:div>
                        <w:div w:id="1677489580">
                          <w:marLeft w:val="0"/>
                          <w:marRight w:val="0"/>
                          <w:marTop w:val="0"/>
                          <w:marBottom w:val="0"/>
                          <w:divBdr>
                            <w:top w:val="none" w:sz="0" w:space="0" w:color="auto"/>
                            <w:left w:val="none" w:sz="0" w:space="0" w:color="auto"/>
                            <w:bottom w:val="none" w:sz="0" w:space="0" w:color="auto"/>
                            <w:right w:val="none" w:sz="0" w:space="0" w:color="auto"/>
                          </w:divBdr>
                        </w:div>
                        <w:div w:id="1677489583">
                          <w:marLeft w:val="0"/>
                          <w:marRight w:val="0"/>
                          <w:marTop w:val="0"/>
                          <w:marBottom w:val="0"/>
                          <w:divBdr>
                            <w:top w:val="none" w:sz="0" w:space="0" w:color="auto"/>
                            <w:left w:val="none" w:sz="0" w:space="0" w:color="auto"/>
                            <w:bottom w:val="none" w:sz="0" w:space="0" w:color="auto"/>
                            <w:right w:val="none" w:sz="0" w:space="0" w:color="auto"/>
                          </w:divBdr>
                        </w:div>
                        <w:div w:id="1677489587">
                          <w:marLeft w:val="0"/>
                          <w:marRight w:val="0"/>
                          <w:marTop w:val="0"/>
                          <w:marBottom w:val="0"/>
                          <w:divBdr>
                            <w:top w:val="none" w:sz="0" w:space="0" w:color="auto"/>
                            <w:left w:val="none" w:sz="0" w:space="0" w:color="auto"/>
                            <w:bottom w:val="none" w:sz="0" w:space="0" w:color="auto"/>
                            <w:right w:val="none" w:sz="0" w:space="0" w:color="auto"/>
                          </w:divBdr>
                        </w:div>
                        <w:div w:id="1677489588">
                          <w:marLeft w:val="0"/>
                          <w:marRight w:val="0"/>
                          <w:marTop w:val="0"/>
                          <w:marBottom w:val="0"/>
                          <w:divBdr>
                            <w:top w:val="none" w:sz="0" w:space="0" w:color="auto"/>
                            <w:left w:val="none" w:sz="0" w:space="0" w:color="auto"/>
                            <w:bottom w:val="none" w:sz="0" w:space="0" w:color="auto"/>
                            <w:right w:val="none" w:sz="0" w:space="0" w:color="auto"/>
                          </w:divBdr>
                        </w:div>
                        <w:div w:id="1677489589">
                          <w:marLeft w:val="0"/>
                          <w:marRight w:val="0"/>
                          <w:marTop w:val="0"/>
                          <w:marBottom w:val="0"/>
                          <w:divBdr>
                            <w:top w:val="none" w:sz="0" w:space="0" w:color="auto"/>
                            <w:left w:val="none" w:sz="0" w:space="0" w:color="auto"/>
                            <w:bottom w:val="none" w:sz="0" w:space="0" w:color="auto"/>
                            <w:right w:val="none" w:sz="0" w:space="0" w:color="auto"/>
                          </w:divBdr>
                        </w:div>
                        <w:div w:id="1677489590">
                          <w:marLeft w:val="0"/>
                          <w:marRight w:val="0"/>
                          <w:marTop w:val="0"/>
                          <w:marBottom w:val="0"/>
                          <w:divBdr>
                            <w:top w:val="none" w:sz="0" w:space="0" w:color="auto"/>
                            <w:left w:val="none" w:sz="0" w:space="0" w:color="auto"/>
                            <w:bottom w:val="none" w:sz="0" w:space="0" w:color="auto"/>
                            <w:right w:val="none" w:sz="0" w:space="0" w:color="auto"/>
                          </w:divBdr>
                        </w:div>
                        <w:div w:id="1677489592">
                          <w:marLeft w:val="0"/>
                          <w:marRight w:val="0"/>
                          <w:marTop w:val="0"/>
                          <w:marBottom w:val="0"/>
                          <w:divBdr>
                            <w:top w:val="none" w:sz="0" w:space="0" w:color="auto"/>
                            <w:left w:val="none" w:sz="0" w:space="0" w:color="auto"/>
                            <w:bottom w:val="none" w:sz="0" w:space="0" w:color="auto"/>
                            <w:right w:val="none" w:sz="0" w:space="0" w:color="auto"/>
                          </w:divBdr>
                        </w:div>
                        <w:div w:id="1677489595">
                          <w:marLeft w:val="0"/>
                          <w:marRight w:val="0"/>
                          <w:marTop w:val="0"/>
                          <w:marBottom w:val="0"/>
                          <w:divBdr>
                            <w:top w:val="none" w:sz="0" w:space="0" w:color="auto"/>
                            <w:left w:val="none" w:sz="0" w:space="0" w:color="auto"/>
                            <w:bottom w:val="none" w:sz="0" w:space="0" w:color="auto"/>
                            <w:right w:val="none" w:sz="0" w:space="0" w:color="auto"/>
                          </w:divBdr>
                        </w:div>
                        <w:div w:id="1677489596">
                          <w:marLeft w:val="0"/>
                          <w:marRight w:val="0"/>
                          <w:marTop w:val="0"/>
                          <w:marBottom w:val="0"/>
                          <w:divBdr>
                            <w:top w:val="none" w:sz="0" w:space="0" w:color="auto"/>
                            <w:left w:val="none" w:sz="0" w:space="0" w:color="auto"/>
                            <w:bottom w:val="none" w:sz="0" w:space="0" w:color="auto"/>
                            <w:right w:val="none" w:sz="0" w:space="0" w:color="auto"/>
                          </w:divBdr>
                        </w:div>
                        <w:div w:id="1677489597">
                          <w:marLeft w:val="0"/>
                          <w:marRight w:val="0"/>
                          <w:marTop w:val="0"/>
                          <w:marBottom w:val="0"/>
                          <w:divBdr>
                            <w:top w:val="none" w:sz="0" w:space="0" w:color="auto"/>
                            <w:left w:val="none" w:sz="0" w:space="0" w:color="auto"/>
                            <w:bottom w:val="none" w:sz="0" w:space="0" w:color="auto"/>
                            <w:right w:val="none" w:sz="0" w:space="0" w:color="auto"/>
                          </w:divBdr>
                        </w:div>
                        <w:div w:id="1677489598">
                          <w:marLeft w:val="0"/>
                          <w:marRight w:val="0"/>
                          <w:marTop w:val="0"/>
                          <w:marBottom w:val="0"/>
                          <w:divBdr>
                            <w:top w:val="none" w:sz="0" w:space="0" w:color="auto"/>
                            <w:left w:val="none" w:sz="0" w:space="0" w:color="auto"/>
                            <w:bottom w:val="none" w:sz="0" w:space="0" w:color="auto"/>
                            <w:right w:val="none" w:sz="0" w:space="0" w:color="auto"/>
                          </w:divBdr>
                        </w:div>
                        <w:div w:id="1677489600">
                          <w:marLeft w:val="0"/>
                          <w:marRight w:val="0"/>
                          <w:marTop w:val="0"/>
                          <w:marBottom w:val="0"/>
                          <w:divBdr>
                            <w:top w:val="none" w:sz="0" w:space="0" w:color="auto"/>
                            <w:left w:val="none" w:sz="0" w:space="0" w:color="auto"/>
                            <w:bottom w:val="none" w:sz="0" w:space="0" w:color="auto"/>
                            <w:right w:val="none" w:sz="0" w:space="0" w:color="auto"/>
                          </w:divBdr>
                        </w:div>
                        <w:div w:id="1677489601">
                          <w:marLeft w:val="0"/>
                          <w:marRight w:val="0"/>
                          <w:marTop w:val="0"/>
                          <w:marBottom w:val="0"/>
                          <w:divBdr>
                            <w:top w:val="none" w:sz="0" w:space="0" w:color="auto"/>
                            <w:left w:val="none" w:sz="0" w:space="0" w:color="auto"/>
                            <w:bottom w:val="none" w:sz="0" w:space="0" w:color="auto"/>
                            <w:right w:val="none" w:sz="0" w:space="0" w:color="auto"/>
                          </w:divBdr>
                        </w:div>
                        <w:div w:id="1677489602">
                          <w:marLeft w:val="0"/>
                          <w:marRight w:val="0"/>
                          <w:marTop w:val="0"/>
                          <w:marBottom w:val="0"/>
                          <w:divBdr>
                            <w:top w:val="none" w:sz="0" w:space="0" w:color="auto"/>
                            <w:left w:val="none" w:sz="0" w:space="0" w:color="auto"/>
                            <w:bottom w:val="none" w:sz="0" w:space="0" w:color="auto"/>
                            <w:right w:val="none" w:sz="0" w:space="0" w:color="auto"/>
                          </w:divBdr>
                        </w:div>
                        <w:div w:id="1677489603">
                          <w:marLeft w:val="0"/>
                          <w:marRight w:val="0"/>
                          <w:marTop w:val="0"/>
                          <w:marBottom w:val="0"/>
                          <w:divBdr>
                            <w:top w:val="none" w:sz="0" w:space="0" w:color="auto"/>
                            <w:left w:val="none" w:sz="0" w:space="0" w:color="auto"/>
                            <w:bottom w:val="none" w:sz="0" w:space="0" w:color="auto"/>
                            <w:right w:val="none" w:sz="0" w:space="0" w:color="auto"/>
                          </w:divBdr>
                        </w:div>
                        <w:div w:id="1677489608">
                          <w:marLeft w:val="0"/>
                          <w:marRight w:val="0"/>
                          <w:marTop w:val="0"/>
                          <w:marBottom w:val="0"/>
                          <w:divBdr>
                            <w:top w:val="none" w:sz="0" w:space="0" w:color="auto"/>
                            <w:left w:val="none" w:sz="0" w:space="0" w:color="auto"/>
                            <w:bottom w:val="none" w:sz="0" w:space="0" w:color="auto"/>
                            <w:right w:val="none" w:sz="0" w:space="0" w:color="auto"/>
                          </w:divBdr>
                        </w:div>
                        <w:div w:id="1677489611">
                          <w:marLeft w:val="0"/>
                          <w:marRight w:val="0"/>
                          <w:marTop w:val="0"/>
                          <w:marBottom w:val="0"/>
                          <w:divBdr>
                            <w:top w:val="none" w:sz="0" w:space="0" w:color="auto"/>
                            <w:left w:val="none" w:sz="0" w:space="0" w:color="auto"/>
                            <w:bottom w:val="none" w:sz="0" w:space="0" w:color="auto"/>
                            <w:right w:val="none" w:sz="0" w:space="0" w:color="auto"/>
                          </w:divBdr>
                        </w:div>
                        <w:div w:id="1677489613">
                          <w:marLeft w:val="0"/>
                          <w:marRight w:val="0"/>
                          <w:marTop w:val="0"/>
                          <w:marBottom w:val="0"/>
                          <w:divBdr>
                            <w:top w:val="none" w:sz="0" w:space="0" w:color="auto"/>
                            <w:left w:val="none" w:sz="0" w:space="0" w:color="auto"/>
                            <w:bottom w:val="none" w:sz="0" w:space="0" w:color="auto"/>
                            <w:right w:val="none" w:sz="0" w:space="0" w:color="auto"/>
                          </w:divBdr>
                        </w:div>
                        <w:div w:id="1677489614">
                          <w:marLeft w:val="0"/>
                          <w:marRight w:val="0"/>
                          <w:marTop w:val="0"/>
                          <w:marBottom w:val="0"/>
                          <w:divBdr>
                            <w:top w:val="none" w:sz="0" w:space="0" w:color="auto"/>
                            <w:left w:val="none" w:sz="0" w:space="0" w:color="auto"/>
                            <w:bottom w:val="none" w:sz="0" w:space="0" w:color="auto"/>
                            <w:right w:val="none" w:sz="0" w:space="0" w:color="auto"/>
                          </w:divBdr>
                        </w:div>
                        <w:div w:id="1677489616">
                          <w:marLeft w:val="0"/>
                          <w:marRight w:val="0"/>
                          <w:marTop w:val="0"/>
                          <w:marBottom w:val="0"/>
                          <w:divBdr>
                            <w:top w:val="none" w:sz="0" w:space="0" w:color="auto"/>
                            <w:left w:val="none" w:sz="0" w:space="0" w:color="auto"/>
                            <w:bottom w:val="none" w:sz="0" w:space="0" w:color="auto"/>
                            <w:right w:val="none" w:sz="0" w:space="0" w:color="auto"/>
                          </w:divBdr>
                        </w:div>
                        <w:div w:id="1677489617">
                          <w:marLeft w:val="0"/>
                          <w:marRight w:val="0"/>
                          <w:marTop w:val="0"/>
                          <w:marBottom w:val="0"/>
                          <w:divBdr>
                            <w:top w:val="none" w:sz="0" w:space="0" w:color="auto"/>
                            <w:left w:val="none" w:sz="0" w:space="0" w:color="auto"/>
                            <w:bottom w:val="none" w:sz="0" w:space="0" w:color="auto"/>
                            <w:right w:val="none" w:sz="0" w:space="0" w:color="auto"/>
                          </w:divBdr>
                        </w:div>
                        <w:div w:id="1677489620">
                          <w:marLeft w:val="0"/>
                          <w:marRight w:val="0"/>
                          <w:marTop w:val="0"/>
                          <w:marBottom w:val="0"/>
                          <w:divBdr>
                            <w:top w:val="none" w:sz="0" w:space="0" w:color="auto"/>
                            <w:left w:val="none" w:sz="0" w:space="0" w:color="auto"/>
                            <w:bottom w:val="none" w:sz="0" w:space="0" w:color="auto"/>
                            <w:right w:val="none" w:sz="0" w:space="0" w:color="auto"/>
                          </w:divBdr>
                        </w:div>
                        <w:div w:id="1677489621">
                          <w:marLeft w:val="0"/>
                          <w:marRight w:val="0"/>
                          <w:marTop w:val="0"/>
                          <w:marBottom w:val="0"/>
                          <w:divBdr>
                            <w:top w:val="none" w:sz="0" w:space="0" w:color="auto"/>
                            <w:left w:val="none" w:sz="0" w:space="0" w:color="auto"/>
                            <w:bottom w:val="none" w:sz="0" w:space="0" w:color="auto"/>
                            <w:right w:val="none" w:sz="0" w:space="0" w:color="auto"/>
                          </w:divBdr>
                        </w:div>
                        <w:div w:id="1677489622">
                          <w:marLeft w:val="0"/>
                          <w:marRight w:val="0"/>
                          <w:marTop w:val="0"/>
                          <w:marBottom w:val="0"/>
                          <w:divBdr>
                            <w:top w:val="none" w:sz="0" w:space="0" w:color="auto"/>
                            <w:left w:val="none" w:sz="0" w:space="0" w:color="auto"/>
                            <w:bottom w:val="none" w:sz="0" w:space="0" w:color="auto"/>
                            <w:right w:val="none" w:sz="0" w:space="0" w:color="auto"/>
                          </w:divBdr>
                        </w:div>
                        <w:div w:id="1677489623">
                          <w:marLeft w:val="0"/>
                          <w:marRight w:val="0"/>
                          <w:marTop w:val="0"/>
                          <w:marBottom w:val="0"/>
                          <w:divBdr>
                            <w:top w:val="none" w:sz="0" w:space="0" w:color="auto"/>
                            <w:left w:val="none" w:sz="0" w:space="0" w:color="auto"/>
                            <w:bottom w:val="none" w:sz="0" w:space="0" w:color="auto"/>
                            <w:right w:val="none" w:sz="0" w:space="0" w:color="auto"/>
                          </w:divBdr>
                        </w:div>
                        <w:div w:id="1677489624">
                          <w:marLeft w:val="0"/>
                          <w:marRight w:val="0"/>
                          <w:marTop w:val="0"/>
                          <w:marBottom w:val="0"/>
                          <w:divBdr>
                            <w:top w:val="none" w:sz="0" w:space="0" w:color="auto"/>
                            <w:left w:val="none" w:sz="0" w:space="0" w:color="auto"/>
                            <w:bottom w:val="none" w:sz="0" w:space="0" w:color="auto"/>
                            <w:right w:val="none" w:sz="0" w:space="0" w:color="auto"/>
                          </w:divBdr>
                        </w:div>
                        <w:div w:id="1677489626">
                          <w:marLeft w:val="0"/>
                          <w:marRight w:val="0"/>
                          <w:marTop w:val="0"/>
                          <w:marBottom w:val="0"/>
                          <w:divBdr>
                            <w:top w:val="none" w:sz="0" w:space="0" w:color="auto"/>
                            <w:left w:val="none" w:sz="0" w:space="0" w:color="auto"/>
                            <w:bottom w:val="none" w:sz="0" w:space="0" w:color="auto"/>
                            <w:right w:val="none" w:sz="0" w:space="0" w:color="auto"/>
                          </w:divBdr>
                        </w:div>
                        <w:div w:id="1677489627">
                          <w:marLeft w:val="0"/>
                          <w:marRight w:val="0"/>
                          <w:marTop w:val="0"/>
                          <w:marBottom w:val="0"/>
                          <w:divBdr>
                            <w:top w:val="none" w:sz="0" w:space="0" w:color="auto"/>
                            <w:left w:val="none" w:sz="0" w:space="0" w:color="auto"/>
                            <w:bottom w:val="none" w:sz="0" w:space="0" w:color="auto"/>
                            <w:right w:val="none" w:sz="0" w:space="0" w:color="auto"/>
                          </w:divBdr>
                        </w:div>
                        <w:div w:id="1677489628">
                          <w:marLeft w:val="0"/>
                          <w:marRight w:val="0"/>
                          <w:marTop w:val="0"/>
                          <w:marBottom w:val="0"/>
                          <w:divBdr>
                            <w:top w:val="none" w:sz="0" w:space="0" w:color="auto"/>
                            <w:left w:val="none" w:sz="0" w:space="0" w:color="auto"/>
                            <w:bottom w:val="none" w:sz="0" w:space="0" w:color="auto"/>
                            <w:right w:val="none" w:sz="0" w:space="0" w:color="auto"/>
                          </w:divBdr>
                        </w:div>
                        <w:div w:id="1677489636">
                          <w:marLeft w:val="0"/>
                          <w:marRight w:val="0"/>
                          <w:marTop w:val="0"/>
                          <w:marBottom w:val="0"/>
                          <w:divBdr>
                            <w:top w:val="none" w:sz="0" w:space="0" w:color="auto"/>
                            <w:left w:val="none" w:sz="0" w:space="0" w:color="auto"/>
                            <w:bottom w:val="none" w:sz="0" w:space="0" w:color="auto"/>
                            <w:right w:val="none" w:sz="0" w:space="0" w:color="auto"/>
                          </w:divBdr>
                        </w:div>
                        <w:div w:id="1677489637">
                          <w:marLeft w:val="0"/>
                          <w:marRight w:val="0"/>
                          <w:marTop w:val="0"/>
                          <w:marBottom w:val="0"/>
                          <w:divBdr>
                            <w:top w:val="none" w:sz="0" w:space="0" w:color="auto"/>
                            <w:left w:val="none" w:sz="0" w:space="0" w:color="auto"/>
                            <w:bottom w:val="none" w:sz="0" w:space="0" w:color="auto"/>
                            <w:right w:val="none" w:sz="0" w:space="0" w:color="auto"/>
                          </w:divBdr>
                        </w:div>
                        <w:div w:id="1677489638">
                          <w:marLeft w:val="0"/>
                          <w:marRight w:val="0"/>
                          <w:marTop w:val="0"/>
                          <w:marBottom w:val="0"/>
                          <w:divBdr>
                            <w:top w:val="none" w:sz="0" w:space="0" w:color="auto"/>
                            <w:left w:val="none" w:sz="0" w:space="0" w:color="auto"/>
                            <w:bottom w:val="none" w:sz="0" w:space="0" w:color="auto"/>
                            <w:right w:val="none" w:sz="0" w:space="0" w:color="auto"/>
                          </w:divBdr>
                        </w:div>
                        <w:div w:id="1677489643">
                          <w:marLeft w:val="0"/>
                          <w:marRight w:val="0"/>
                          <w:marTop w:val="0"/>
                          <w:marBottom w:val="0"/>
                          <w:divBdr>
                            <w:top w:val="none" w:sz="0" w:space="0" w:color="auto"/>
                            <w:left w:val="none" w:sz="0" w:space="0" w:color="auto"/>
                            <w:bottom w:val="none" w:sz="0" w:space="0" w:color="auto"/>
                            <w:right w:val="none" w:sz="0" w:space="0" w:color="auto"/>
                          </w:divBdr>
                        </w:div>
                        <w:div w:id="1677489646">
                          <w:marLeft w:val="0"/>
                          <w:marRight w:val="0"/>
                          <w:marTop w:val="0"/>
                          <w:marBottom w:val="0"/>
                          <w:divBdr>
                            <w:top w:val="none" w:sz="0" w:space="0" w:color="auto"/>
                            <w:left w:val="none" w:sz="0" w:space="0" w:color="auto"/>
                            <w:bottom w:val="none" w:sz="0" w:space="0" w:color="auto"/>
                            <w:right w:val="none" w:sz="0" w:space="0" w:color="auto"/>
                          </w:divBdr>
                        </w:div>
                        <w:div w:id="1677489650">
                          <w:marLeft w:val="0"/>
                          <w:marRight w:val="0"/>
                          <w:marTop w:val="0"/>
                          <w:marBottom w:val="0"/>
                          <w:divBdr>
                            <w:top w:val="none" w:sz="0" w:space="0" w:color="auto"/>
                            <w:left w:val="none" w:sz="0" w:space="0" w:color="auto"/>
                            <w:bottom w:val="none" w:sz="0" w:space="0" w:color="auto"/>
                            <w:right w:val="none" w:sz="0" w:space="0" w:color="auto"/>
                          </w:divBdr>
                        </w:div>
                        <w:div w:id="1677489660">
                          <w:marLeft w:val="0"/>
                          <w:marRight w:val="0"/>
                          <w:marTop w:val="0"/>
                          <w:marBottom w:val="0"/>
                          <w:divBdr>
                            <w:top w:val="none" w:sz="0" w:space="0" w:color="auto"/>
                            <w:left w:val="none" w:sz="0" w:space="0" w:color="auto"/>
                            <w:bottom w:val="none" w:sz="0" w:space="0" w:color="auto"/>
                            <w:right w:val="none" w:sz="0" w:space="0" w:color="auto"/>
                          </w:divBdr>
                        </w:div>
                        <w:div w:id="1677489662">
                          <w:marLeft w:val="0"/>
                          <w:marRight w:val="0"/>
                          <w:marTop w:val="0"/>
                          <w:marBottom w:val="0"/>
                          <w:divBdr>
                            <w:top w:val="none" w:sz="0" w:space="0" w:color="auto"/>
                            <w:left w:val="none" w:sz="0" w:space="0" w:color="auto"/>
                            <w:bottom w:val="none" w:sz="0" w:space="0" w:color="auto"/>
                            <w:right w:val="none" w:sz="0" w:space="0" w:color="auto"/>
                          </w:divBdr>
                        </w:div>
                        <w:div w:id="1677489663">
                          <w:marLeft w:val="0"/>
                          <w:marRight w:val="0"/>
                          <w:marTop w:val="0"/>
                          <w:marBottom w:val="0"/>
                          <w:divBdr>
                            <w:top w:val="none" w:sz="0" w:space="0" w:color="auto"/>
                            <w:left w:val="none" w:sz="0" w:space="0" w:color="auto"/>
                            <w:bottom w:val="none" w:sz="0" w:space="0" w:color="auto"/>
                            <w:right w:val="none" w:sz="0" w:space="0" w:color="auto"/>
                          </w:divBdr>
                        </w:div>
                        <w:div w:id="1677489673">
                          <w:marLeft w:val="0"/>
                          <w:marRight w:val="0"/>
                          <w:marTop w:val="0"/>
                          <w:marBottom w:val="0"/>
                          <w:divBdr>
                            <w:top w:val="none" w:sz="0" w:space="0" w:color="auto"/>
                            <w:left w:val="none" w:sz="0" w:space="0" w:color="auto"/>
                            <w:bottom w:val="none" w:sz="0" w:space="0" w:color="auto"/>
                            <w:right w:val="none" w:sz="0" w:space="0" w:color="auto"/>
                          </w:divBdr>
                        </w:div>
                        <w:div w:id="1677489675">
                          <w:marLeft w:val="0"/>
                          <w:marRight w:val="0"/>
                          <w:marTop w:val="0"/>
                          <w:marBottom w:val="0"/>
                          <w:divBdr>
                            <w:top w:val="none" w:sz="0" w:space="0" w:color="auto"/>
                            <w:left w:val="none" w:sz="0" w:space="0" w:color="auto"/>
                            <w:bottom w:val="none" w:sz="0" w:space="0" w:color="auto"/>
                            <w:right w:val="none" w:sz="0" w:space="0" w:color="auto"/>
                          </w:divBdr>
                        </w:div>
                        <w:div w:id="1677489680">
                          <w:marLeft w:val="0"/>
                          <w:marRight w:val="0"/>
                          <w:marTop w:val="0"/>
                          <w:marBottom w:val="0"/>
                          <w:divBdr>
                            <w:top w:val="none" w:sz="0" w:space="0" w:color="auto"/>
                            <w:left w:val="none" w:sz="0" w:space="0" w:color="auto"/>
                            <w:bottom w:val="none" w:sz="0" w:space="0" w:color="auto"/>
                            <w:right w:val="none" w:sz="0" w:space="0" w:color="auto"/>
                          </w:divBdr>
                        </w:div>
                        <w:div w:id="1677489682">
                          <w:marLeft w:val="0"/>
                          <w:marRight w:val="0"/>
                          <w:marTop w:val="0"/>
                          <w:marBottom w:val="0"/>
                          <w:divBdr>
                            <w:top w:val="none" w:sz="0" w:space="0" w:color="auto"/>
                            <w:left w:val="none" w:sz="0" w:space="0" w:color="auto"/>
                            <w:bottom w:val="none" w:sz="0" w:space="0" w:color="auto"/>
                            <w:right w:val="none" w:sz="0" w:space="0" w:color="auto"/>
                          </w:divBdr>
                        </w:div>
                        <w:div w:id="1677489684">
                          <w:marLeft w:val="0"/>
                          <w:marRight w:val="0"/>
                          <w:marTop w:val="0"/>
                          <w:marBottom w:val="0"/>
                          <w:divBdr>
                            <w:top w:val="none" w:sz="0" w:space="0" w:color="auto"/>
                            <w:left w:val="none" w:sz="0" w:space="0" w:color="auto"/>
                            <w:bottom w:val="none" w:sz="0" w:space="0" w:color="auto"/>
                            <w:right w:val="none" w:sz="0" w:space="0" w:color="auto"/>
                          </w:divBdr>
                        </w:div>
                        <w:div w:id="1677489689">
                          <w:marLeft w:val="0"/>
                          <w:marRight w:val="0"/>
                          <w:marTop w:val="0"/>
                          <w:marBottom w:val="0"/>
                          <w:divBdr>
                            <w:top w:val="none" w:sz="0" w:space="0" w:color="auto"/>
                            <w:left w:val="none" w:sz="0" w:space="0" w:color="auto"/>
                            <w:bottom w:val="none" w:sz="0" w:space="0" w:color="auto"/>
                            <w:right w:val="none" w:sz="0" w:space="0" w:color="auto"/>
                          </w:divBdr>
                        </w:div>
                        <w:div w:id="1677489690">
                          <w:marLeft w:val="0"/>
                          <w:marRight w:val="0"/>
                          <w:marTop w:val="0"/>
                          <w:marBottom w:val="0"/>
                          <w:divBdr>
                            <w:top w:val="none" w:sz="0" w:space="0" w:color="auto"/>
                            <w:left w:val="none" w:sz="0" w:space="0" w:color="auto"/>
                            <w:bottom w:val="none" w:sz="0" w:space="0" w:color="auto"/>
                            <w:right w:val="none" w:sz="0" w:space="0" w:color="auto"/>
                          </w:divBdr>
                        </w:div>
                        <w:div w:id="1677489695">
                          <w:marLeft w:val="0"/>
                          <w:marRight w:val="0"/>
                          <w:marTop w:val="0"/>
                          <w:marBottom w:val="0"/>
                          <w:divBdr>
                            <w:top w:val="none" w:sz="0" w:space="0" w:color="auto"/>
                            <w:left w:val="none" w:sz="0" w:space="0" w:color="auto"/>
                            <w:bottom w:val="none" w:sz="0" w:space="0" w:color="auto"/>
                            <w:right w:val="none" w:sz="0" w:space="0" w:color="auto"/>
                          </w:divBdr>
                        </w:div>
                        <w:div w:id="1677489697">
                          <w:marLeft w:val="0"/>
                          <w:marRight w:val="0"/>
                          <w:marTop w:val="0"/>
                          <w:marBottom w:val="0"/>
                          <w:divBdr>
                            <w:top w:val="none" w:sz="0" w:space="0" w:color="auto"/>
                            <w:left w:val="none" w:sz="0" w:space="0" w:color="auto"/>
                            <w:bottom w:val="none" w:sz="0" w:space="0" w:color="auto"/>
                            <w:right w:val="none" w:sz="0" w:space="0" w:color="auto"/>
                          </w:divBdr>
                        </w:div>
                        <w:div w:id="1677489698">
                          <w:marLeft w:val="0"/>
                          <w:marRight w:val="0"/>
                          <w:marTop w:val="0"/>
                          <w:marBottom w:val="0"/>
                          <w:divBdr>
                            <w:top w:val="none" w:sz="0" w:space="0" w:color="auto"/>
                            <w:left w:val="none" w:sz="0" w:space="0" w:color="auto"/>
                            <w:bottom w:val="none" w:sz="0" w:space="0" w:color="auto"/>
                            <w:right w:val="none" w:sz="0" w:space="0" w:color="auto"/>
                          </w:divBdr>
                        </w:div>
                        <w:div w:id="1677489700">
                          <w:marLeft w:val="0"/>
                          <w:marRight w:val="0"/>
                          <w:marTop w:val="0"/>
                          <w:marBottom w:val="0"/>
                          <w:divBdr>
                            <w:top w:val="none" w:sz="0" w:space="0" w:color="auto"/>
                            <w:left w:val="none" w:sz="0" w:space="0" w:color="auto"/>
                            <w:bottom w:val="none" w:sz="0" w:space="0" w:color="auto"/>
                            <w:right w:val="none" w:sz="0" w:space="0" w:color="auto"/>
                          </w:divBdr>
                        </w:div>
                        <w:div w:id="1677489701">
                          <w:marLeft w:val="0"/>
                          <w:marRight w:val="0"/>
                          <w:marTop w:val="0"/>
                          <w:marBottom w:val="0"/>
                          <w:divBdr>
                            <w:top w:val="none" w:sz="0" w:space="0" w:color="auto"/>
                            <w:left w:val="none" w:sz="0" w:space="0" w:color="auto"/>
                            <w:bottom w:val="none" w:sz="0" w:space="0" w:color="auto"/>
                            <w:right w:val="none" w:sz="0" w:space="0" w:color="auto"/>
                          </w:divBdr>
                        </w:div>
                        <w:div w:id="1677489704">
                          <w:marLeft w:val="0"/>
                          <w:marRight w:val="0"/>
                          <w:marTop w:val="0"/>
                          <w:marBottom w:val="0"/>
                          <w:divBdr>
                            <w:top w:val="none" w:sz="0" w:space="0" w:color="auto"/>
                            <w:left w:val="none" w:sz="0" w:space="0" w:color="auto"/>
                            <w:bottom w:val="none" w:sz="0" w:space="0" w:color="auto"/>
                            <w:right w:val="none" w:sz="0" w:space="0" w:color="auto"/>
                          </w:divBdr>
                        </w:div>
                        <w:div w:id="1677489705">
                          <w:marLeft w:val="0"/>
                          <w:marRight w:val="0"/>
                          <w:marTop w:val="0"/>
                          <w:marBottom w:val="0"/>
                          <w:divBdr>
                            <w:top w:val="none" w:sz="0" w:space="0" w:color="auto"/>
                            <w:left w:val="none" w:sz="0" w:space="0" w:color="auto"/>
                            <w:bottom w:val="none" w:sz="0" w:space="0" w:color="auto"/>
                            <w:right w:val="none" w:sz="0" w:space="0" w:color="auto"/>
                          </w:divBdr>
                        </w:div>
                        <w:div w:id="167748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489678">
                  <w:marLeft w:val="0"/>
                  <w:marRight w:val="0"/>
                  <w:marTop w:val="0"/>
                  <w:marBottom w:val="0"/>
                  <w:divBdr>
                    <w:top w:val="none" w:sz="0" w:space="0" w:color="auto"/>
                    <w:left w:val="none" w:sz="0" w:space="0" w:color="auto"/>
                    <w:bottom w:val="none" w:sz="0" w:space="0" w:color="auto"/>
                    <w:right w:val="none" w:sz="0" w:space="0" w:color="auto"/>
                  </w:divBdr>
                  <w:divsChild>
                    <w:div w:id="167748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489709">
      <w:marLeft w:val="0"/>
      <w:marRight w:val="0"/>
      <w:marTop w:val="0"/>
      <w:marBottom w:val="0"/>
      <w:divBdr>
        <w:top w:val="none" w:sz="0" w:space="0" w:color="auto"/>
        <w:left w:val="none" w:sz="0" w:space="0" w:color="auto"/>
        <w:bottom w:val="none" w:sz="0" w:space="0" w:color="auto"/>
        <w:right w:val="none" w:sz="0" w:space="0" w:color="auto"/>
      </w:divBdr>
      <w:divsChild>
        <w:div w:id="1677489708">
          <w:marLeft w:val="0"/>
          <w:marRight w:val="0"/>
          <w:marTop w:val="0"/>
          <w:marBottom w:val="0"/>
          <w:divBdr>
            <w:top w:val="none" w:sz="0" w:space="0" w:color="auto"/>
            <w:left w:val="none" w:sz="0" w:space="0" w:color="auto"/>
            <w:bottom w:val="none" w:sz="0" w:space="0" w:color="auto"/>
            <w:right w:val="none" w:sz="0" w:space="0" w:color="auto"/>
          </w:divBdr>
        </w:div>
        <w:div w:id="1677489710">
          <w:marLeft w:val="0"/>
          <w:marRight w:val="0"/>
          <w:marTop w:val="0"/>
          <w:marBottom w:val="0"/>
          <w:divBdr>
            <w:top w:val="none" w:sz="0" w:space="0" w:color="auto"/>
            <w:left w:val="none" w:sz="0" w:space="0" w:color="auto"/>
            <w:bottom w:val="none" w:sz="0" w:space="0" w:color="auto"/>
            <w:right w:val="none" w:sz="0" w:space="0" w:color="auto"/>
          </w:divBdr>
        </w:div>
        <w:div w:id="1677489711">
          <w:marLeft w:val="0"/>
          <w:marRight w:val="0"/>
          <w:marTop w:val="0"/>
          <w:marBottom w:val="0"/>
          <w:divBdr>
            <w:top w:val="none" w:sz="0" w:space="0" w:color="auto"/>
            <w:left w:val="none" w:sz="0" w:space="0" w:color="auto"/>
            <w:bottom w:val="none" w:sz="0" w:space="0" w:color="auto"/>
            <w:right w:val="none" w:sz="0" w:space="0" w:color="auto"/>
          </w:divBdr>
        </w:div>
      </w:divsChild>
    </w:div>
    <w:div w:id="1677489714">
      <w:marLeft w:val="0"/>
      <w:marRight w:val="0"/>
      <w:marTop w:val="0"/>
      <w:marBottom w:val="0"/>
      <w:divBdr>
        <w:top w:val="none" w:sz="0" w:space="0" w:color="auto"/>
        <w:left w:val="none" w:sz="0" w:space="0" w:color="auto"/>
        <w:bottom w:val="none" w:sz="0" w:space="0" w:color="auto"/>
        <w:right w:val="none" w:sz="0" w:space="0" w:color="auto"/>
      </w:divBdr>
      <w:divsChild>
        <w:div w:id="1677489707">
          <w:marLeft w:val="0"/>
          <w:marRight w:val="0"/>
          <w:marTop w:val="0"/>
          <w:marBottom w:val="0"/>
          <w:divBdr>
            <w:top w:val="none" w:sz="0" w:space="0" w:color="auto"/>
            <w:left w:val="none" w:sz="0" w:space="0" w:color="auto"/>
            <w:bottom w:val="none" w:sz="0" w:space="0" w:color="auto"/>
            <w:right w:val="none" w:sz="0" w:space="0" w:color="auto"/>
          </w:divBdr>
        </w:div>
        <w:div w:id="1677489712">
          <w:marLeft w:val="0"/>
          <w:marRight w:val="0"/>
          <w:marTop w:val="0"/>
          <w:marBottom w:val="0"/>
          <w:divBdr>
            <w:top w:val="none" w:sz="0" w:space="0" w:color="auto"/>
            <w:left w:val="none" w:sz="0" w:space="0" w:color="auto"/>
            <w:bottom w:val="none" w:sz="0" w:space="0" w:color="auto"/>
            <w:right w:val="none" w:sz="0" w:space="0" w:color="auto"/>
          </w:divBdr>
        </w:div>
        <w:div w:id="16774897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mens.g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fo@pomens.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435</TotalTime>
  <Pages>5</Pages>
  <Words>1514</Words>
  <Characters>8180</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28</cp:revision>
  <dcterms:created xsi:type="dcterms:W3CDTF">2017-04-27T21:34:00Z</dcterms:created>
  <dcterms:modified xsi:type="dcterms:W3CDTF">2017-10-04T14:16:00Z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FM Software Studio Ltd.</vt:lpwstr>
  </property>
  <property fmtid="{D5CDD505-2E9C-101B-9397-08002B2CF9AE}" pid="4" name="DocSecurity">
    <vt:i4>0</vt:i4>
  </property>
  <property fmtid="{D5CDD505-2E9C-101B-9397-08002B2CF9AE}" pid="5" name="HyperlinkBase">
    <vt:lpwstr>http://fm-pdf.com/pdf-to-word.html</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category">
    <vt:lpwstr>FM PDF To Word Converter Pro</vt:lpwstr>
  </property>
</Properties>
</file>